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8CDEBD" w14:textId="29C9F2FD" w:rsidR="00263DB0" w:rsidRPr="005C6F12" w:rsidRDefault="00263DB0" w:rsidP="00263DB0">
      <w:pPr>
        <w:tabs>
          <w:tab w:val="left" w:pos="851"/>
        </w:tabs>
        <w:jc w:val="both"/>
        <w:rPr>
          <w:rFonts w:ascii="Arial Narrow" w:hAnsi="Arial Narrow"/>
          <w:bCs/>
          <w:sz w:val="16"/>
          <w:szCs w:val="20"/>
          <w:lang w:val="es-ES_tradnl"/>
        </w:rPr>
      </w:pPr>
      <w:bookmarkStart w:id="0" w:name="_GoBack"/>
      <w:bookmarkEnd w:id="0"/>
    </w:p>
    <w:p w14:paraId="5549B726" w14:textId="2952D22F" w:rsidR="00233FB4" w:rsidRPr="00233FB4" w:rsidRDefault="008D3BFF" w:rsidP="00B473E1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Guía </w:t>
      </w:r>
      <w:r w:rsidR="00B473E1">
        <w:rPr>
          <w:rFonts w:ascii="Arial Black" w:hAnsi="Arial Black"/>
          <w:sz w:val="24"/>
          <w:szCs w:val="24"/>
        </w:rPr>
        <w:t xml:space="preserve">n° </w:t>
      </w:r>
      <w:r w:rsidR="00EC3B71">
        <w:rPr>
          <w:rFonts w:ascii="Arial Black" w:hAnsi="Arial Black"/>
          <w:sz w:val="24"/>
          <w:szCs w:val="24"/>
        </w:rPr>
        <w:t>1</w:t>
      </w:r>
      <w:r w:rsidR="00B473E1">
        <w:rPr>
          <w:rFonts w:ascii="Arial Black" w:hAnsi="Arial Black"/>
          <w:sz w:val="24"/>
          <w:szCs w:val="24"/>
        </w:rPr>
        <w:t xml:space="preserve"> </w:t>
      </w:r>
      <w:r w:rsidR="005B283E">
        <w:rPr>
          <w:rFonts w:ascii="Arial Black" w:hAnsi="Arial Black"/>
          <w:sz w:val="24"/>
          <w:szCs w:val="24"/>
        </w:rPr>
        <w:t>Sistema Nervioso</w:t>
      </w:r>
    </w:p>
    <w:p w14:paraId="08041961" w14:textId="77777777" w:rsidR="00233FB4" w:rsidRPr="00154DC8" w:rsidRDefault="00233FB4" w:rsidP="00233FB4">
      <w:pPr>
        <w:rPr>
          <w:rFonts w:ascii="Arial Narrow" w:hAnsi="Arial Narrow"/>
          <w:sz w:val="20"/>
          <w:szCs w:val="20"/>
        </w:rPr>
      </w:pPr>
      <w:r w:rsidRPr="00154DC8">
        <w:rPr>
          <w:rFonts w:ascii="Arial Narrow" w:hAnsi="Arial Narrow"/>
          <w:sz w:val="20"/>
          <w:szCs w:val="20"/>
        </w:rPr>
        <w:t>Nombre</w:t>
      </w:r>
      <w:r w:rsidR="00263DB0">
        <w:rPr>
          <w:rFonts w:ascii="Arial Narrow" w:hAnsi="Arial Narrow"/>
          <w:sz w:val="20"/>
          <w:szCs w:val="20"/>
        </w:rPr>
        <w:tab/>
      </w:r>
      <w:r w:rsidR="00263DB0">
        <w:rPr>
          <w:rFonts w:ascii="Arial Narrow" w:hAnsi="Arial Narrow"/>
          <w:sz w:val="20"/>
          <w:szCs w:val="20"/>
        </w:rPr>
        <w:tab/>
      </w:r>
      <w:r w:rsidR="00263DB0">
        <w:rPr>
          <w:rFonts w:ascii="Arial Narrow" w:hAnsi="Arial Narrow"/>
          <w:sz w:val="20"/>
          <w:szCs w:val="20"/>
        </w:rPr>
        <w:tab/>
      </w:r>
      <w:r w:rsidR="00263DB0">
        <w:rPr>
          <w:rFonts w:ascii="Arial Narrow" w:hAnsi="Arial Narrow"/>
          <w:sz w:val="20"/>
          <w:szCs w:val="20"/>
        </w:rPr>
        <w:tab/>
      </w:r>
      <w:r w:rsidR="00263DB0">
        <w:rPr>
          <w:rFonts w:ascii="Arial Narrow" w:hAnsi="Arial Narrow"/>
          <w:sz w:val="20"/>
          <w:szCs w:val="20"/>
        </w:rPr>
        <w:tab/>
      </w:r>
      <w:r w:rsidR="00263DB0">
        <w:rPr>
          <w:rFonts w:ascii="Arial Narrow" w:hAnsi="Arial Narrow"/>
          <w:sz w:val="20"/>
          <w:szCs w:val="20"/>
        </w:rPr>
        <w:tab/>
      </w:r>
      <w:r w:rsidR="00263DB0">
        <w:rPr>
          <w:rFonts w:ascii="Arial Narrow" w:hAnsi="Arial Narrow"/>
          <w:sz w:val="20"/>
          <w:szCs w:val="20"/>
        </w:rPr>
        <w:tab/>
      </w:r>
      <w:r w:rsidR="00263DB0">
        <w:rPr>
          <w:rFonts w:ascii="Arial Narrow" w:hAnsi="Arial Narrow"/>
          <w:sz w:val="20"/>
          <w:szCs w:val="20"/>
        </w:rPr>
        <w:tab/>
      </w:r>
      <w:r w:rsidR="00263DB0">
        <w:rPr>
          <w:rFonts w:ascii="Arial Narrow" w:hAnsi="Arial Narrow"/>
          <w:sz w:val="20"/>
          <w:szCs w:val="20"/>
        </w:rPr>
        <w:tab/>
      </w:r>
      <w:r w:rsidRPr="00154DC8">
        <w:rPr>
          <w:rFonts w:ascii="Arial Narrow" w:hAnsi="Arial Narrow"/>
          <w:sz w:val="20"/>
          <w:szCs w:val="20"/>
        </w:rPr>
        <w:t xml:space="preserve">    Curso</w:t>
      </w:r>
      <w:r w:rsidR="00263DB0">
        <w:rPr>
          <w:rFonts w:ascii="Arial Narrow" w:hAnsi="Arial Narrow"/>
          <w:sz w:val="20"/>
          <w:szCs w:val="20"/>
        </w:rPr>
        <w:t xml:space="preserve">: </w:t>
      </w:r>
      <w:r w:rsidR="00D67C03">
        <w:rPr>
          <w:rFonts w:ascii="Arial Narrow" w:hAnsi="Arial Narrow"/>
          <w:b/>
          <w:sz w:val="40"/>
          <w:szCs w:val="20"/>
        </w:rPr>
        <w:t>2</w:t>
      </w:r>
      <w:r w:rsidR="00263DB0" w:rsidRPr="00263DB0">
        <w:rPr>
          <w:rFonts w:ascii="Arial Narrow" w:hAnsi="Arial Narrow"/>
          <w:b/>
          <w:sz w:val="40"/>
          <w:szCs w:val="20"/>
        </w:rPr>
        <w:t>º</w:t>
      </w:r>
      <w:r w:rsidRPr="00263DB0">
        <w:rPr>
          <w:rFonts w:ascii="Arial Narrow" w:hAnsi="Arial Narrow"/>
          <w:b/>
          <w:sz w:val="20"/>
          <w:szCs w:val="20"/>
        </w:rPr>
        <w:t>.</w:t>
      </w:r>
      <w:r w:rsidRPr="00154DC8">
        <w:rPr>
          <w:rFonts w:ascii="Arial Narrow" w:hAnsi="Arial Narrow"/>
          <w:sz w:val="20"/>
          <w:szCs w:val="20"/>
        </w:rPr>
        <w:t xml:space="preserve"> </w:t>
      </w:r>
      <w:r w:rsidR="00263DB0">
        <w:rPr>
          <w:rFonts w:ascii="Arial Narrow" w:hAnsi="Arial Narrow"/>
          <w:sz w:val="20"/>
          <w:szCs w:val="20"/>
        </w:rPr>
        <w:tab/>
      </w:r>
      <w:r w:rsidRPr="00154DC8">
        <w:rPr>
          <w:rFonts w:ascii="Arial Narrow" w:hAnsi="Arial Narrow"/>
          <w:sz w:val="20"/>
          <w:szCs w:val="20"/>
        </w:rPr>
        <w:t xml:space="preserve">Fecha: </w:t>
      </w:r>
    </w:p>
    <w:p w14:paraId="204E5949" w14:textId="77777777" w:rsidR="00263DB0" w:rsidRDefault="00263DB0" w:rsidP="00EB5545">
      <w:pPr>
        <w:rPr>
          <w:rFonts w:ascii="Arial Narrow" w:hAnsi="Arial Narrow"/>
          <w:sz w:val="22"/>
          <w:szCs w:val="22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30"/>
      </w:tblGrid>
      <w:tr w:rsidR="00006C14" w14:paraId="0DA363D6" w14:textId="77777777" w:rsidTr="00006C14">
        <w:tc>
          <w:tcPr>
            <w:tcW w:w="8830" w:type="dxa"/>
          </w:tcPr>
          <w:p w14:paraId="726E2DC1" w14:textId="77777777" w:rsidR="00006C14" w:rsidRPr="00006C14" w:rsidRDefault="00006C14" w:rsidP="00006C14">
            <w:pPr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lang w:val="es-ES_tradnl"/>
              </w:rPr>
            </w:pPr>
            <w:r w:rsidRPr="00006C14"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lang w:val="es-ES_tradnl"/>
              </w:rPr>
              <w:t xml:space="preserve">Objetivo: Comprender las características y funciones de las estructuras del sistema nervioso. </w:t>
            </w:r>
          </w:p>
          <w:p w14:paraId="68C2A0E5" w14:textId="77777777" w:rsidR="00006C14" w:rsidRPr="00006C14" w:rsidRDefault="00006C14" w:rsidP="00EB5545">
            <w:pPr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006C14" w14:paraId="283FA5E0" w14:textId="77777777" w:rsidTr="00006C14">
        <w:tc>
          <w:tcPr>
            <w:tcW w:w="8830" w:type="dxa"/>
          </w:tcPr>
          <w:p w14:paraId="06761300" w14:textId="77777777" w:rsidR="00006C14" w:rsidRPr="00006C14" w:rsidRDefault="00006C14" w:rsidP="00006C14">
            <w:pPr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lang w:val="es-ES_tradnl"/>
              </w:rPr>
            </w:pPr>
            <w:r w:rsidRPr="00006C14"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lang w:val="es-ES_tradnl"/>
              </w:rPr>
              <w:t xml:space="preserve">Instrucciones: Cada una de las actividades debe realizarlas en una hoja aparte ya que deben ser entregadas en el retorno a clases </w:t>
            </w:r>
          </w:p>
          <w:p w14:paraId="517247F7" w14:textId="77777777" w:rsidR="00006C14" w:rsidRPr="00006C14" w:rsidRDefault="00006C14" w:rsidP="00EB5545">
            <w:pPr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11F79784" w14:textId="77777777" w:rsidR="00EB5545" w:rsidRPr="00A6509A" w:rsidRDefault="00EB5545" w:rsidP="00EB5545">
      <w:pPr>
        <w:rPr>
          <w:rFonts w:ascii="Arial Narrow" w:hAnsi="Arial Narrow"/>
          <w:color w:val="000000" w:themeColor="text1"/>
          <w:sz w:val="22"/>
          <w:szCs w:val="22"/>
          <w:lang w:val="es-ES_tradnl"/>
        </w:rPr>
      </w:pPr>
    </w:p>
    <w:p w14:paraId="627C70CD" w14:textId="77777777" w:rsidR="005B283E" w:rsidRPr="00774C2D" w:rsidRDefault="005B283E" w:rsidP="00774C2D">
      <w:pPr>
        <w:jc w:val="center"/>
        <w:rPr>
          <w:rFonts w:ascii="Arial Narrow" w:hAnsi="Arial Narrow"/>
          <w:b/>
          <w:color w:val="000000" w:themeColor="text1"/>
          <w:sz w:val="22"/>
          <w:szCs w:val="22"/>
          <w:u w:val="single"/>
          <w:lang w:val="es-ES_tradnl"/>
        </w:rPr>
      </w:pPr>
      <w:r w:rsidRPr="00774C2D">
        <w:rPr>
          <w:rFonts w:ascii="Arial Narrow" w:hAnsi="Arial Narrow"/>
          <w:b/>
          <w:color w:val="000000" w:themeColor="text1"/>
          <w:sz w:val="22"/>
          <w:szCs w:val="22"/>
          <w:u w:val="single"/>
          <w:lang w:val="es-ES_tradnl"/>
        </w:rPr>
        <w:t>Sistema nervioso</w:t>
      </w:r>
    </w:p>
    <w:p w14:paraId="5B005E1C" w14:textId="77777777" w:rsidR="005B283E" w:rsidRPr="00A6509A" w:rsidRDefault="005B283E" w:rsidP="00EB5545">
      <w:pPr>
        <w:rPr>
          <w:rFonts w:ascii="Arial Narrow" w:hAnsi="Arial Narrow"/>
          <w:color w:val="000000" w:themeColor="text1"/>
          <w:sz w:val="22"/>
          <w:szCs w:val="22"/>
          <w:lang w:val="es-ES_tradnl"/>
        </w:rPr>
      </w:pPr>
    </w:p>
    <w:p w14:paraId="382738C1" w14:textId="77777777" w:rsidR="005B283E" w:rsidRPr="00A6509A" w:rsidRDefault="005B283E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TT188t00"/>
          <w:color w:val="000000" w:themeColor="text1"/>
          <w:sz w:val="22"/>
          <w:szCs w:val="22"/>
          <w:lang w:val="es-CL"/>
        </w:rPr>
        <w:t>El sistema nervioso (SN) está formado por un conjunto de estructuras que en colaboración con el sistema endocrino permiten a los seres vivos, generar respuestas adecuadas y adaptativas (control homeostático) frente a los cambios ambientales y en la coordinación del comportamiento. Para lograrlo, el sistema nervioso se compone de centros ubicados en la médula espinal y encéfalo (SN Central), donde se procesan o integran las señales provenientes del exterior e interior del organismo (capturadas por los sistemas sensoriales) y son enviadas a los sistemas efectores mediante vías eferentes para ejecutar la respuesta (SN periférico).</w:t>
      </w:r>
    </w:p>
    <w:p w14:paraId="53B9231F" w14:textId="77777777" w:rsidR="005B283E" w:rsidRPr="00A6509A" w:rsidRDefault="005B283E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00854265" w14:textId="77777777" w:rsidR="005B283E" w:rsidRPr="00A6509A" w:rsidRDefault="005B283E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TT188t00"/>
          <w:color w:val="000000" w:themeColor="text1"/>
          <w:sz w:val="22"/>
          <w:szCs w:val="22"/>
          <w:lang w:val="es-CL"/>
        </w:rPr>
        <w:t>El sistema nervioso se puede subdividir anatómica y funcionalmente en Central y Periférico. Las estructuras centrales son aquellas protegidas por el cráneo y la columna vertebral, vale decir, el encéfalo y la medula espinal. Por su parte el sistema nervioso periférico está conformado por nervios y ganglios que se extienden desde el sistema nervioso central hacia ornaos sensitivos o motores del cuerpo.</w:t>
      </w:r>
    </w:p>
    <w:p w14:paraId="1350BFE9" w14:textId="77777777" w:rsidR="00425523" w:rsidRPr="00A6509A" w:rsidRDefault="00425523" w:rsidP="00425523">
      <w:pPr>
        <w:autoSpaceDE w:val="0"/>
        <w:autoSpaceDN w:val="0"/>
        <w:adjustRightInd w:val="0"/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</w:pPr>
    </w:p>
    <w:p w14:paraId="1BDF0F5C" w14:textId="77777777" w:rsidR="005B283E" w:rsidRPr="00A6509A" w:rsidRDefault="00425523" w:rsidP="00425523">
      <w:pPr>
        <w:autoSpaceDE w:val="0"/>
        <w:autoSpaceDN w:val="0"/>
        <w:adjustRightInd w:val="0"/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 xml:space="preserve">El SNP presenta una división sensorial, que transmite información hacia el SNC; y una división efectora, que conduce información desde este hacia los músculos y las glándulas. La división efectora está compuesta por el </w:t>
      </w:r>
      <w:r w:rsidRPr="00A6509A">
        <w:rPr>
          <w:rFonts w:ascii="Arial Narrow" w:hAnsi="Arial Narrow" w:cs="AspiraNar-Medium"/>
          <w:color w:val="000000" w:themeColor="text1"/>
          <w:sz w:val="22"/>
          <w:szCs w:val="22"/>
          <w:lang w:val="es-CL"/>
        </w:rPr>
        <w:t>sistema nervioso</w:t>
      </w: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AspiraNar-Medium"/>
          <w:color w:val="000000" w:themeColor="text1"/>
          <w:sz w:val="22"/>
          <w:szCs w:val="22"/>
          <w:lang w:val="es-CL"/>
        </w:rPr>
        <w:t xml:space="preserve">somático (SNS) </w:t>
      </w: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 xml:space="preserve">y el </w:t>
      </w:r>
      <w:r w:rsidRPr="00A6509A">
        <w:rPr>
          <w:rFonts w:ascii="Arial Narrow" w:hAnsi="Arial Narrow" w:cs="AspiraNar-Medium"/>
          <w:color w:val="000000" w:themeColor="text1"/>
          <w:sz w:val="22"/>
          <w:szCs w:val="22"/>
          <w:lang w:val="es-CL"/>
        </w:rPr>
        <w:t>sistema nervioso autónomo (SNA)</w:t>
      </w: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 xml:space="preserve">. El primero controla los movimientos voluntarios, es decir, de los músculos esqueléticos, mientras que el segundo regula las respuestas involuntarias, es decir, del corazón, de la musculatura lisa y de las glándulas. El SNA está conformado por el </w:t>
      </w:r>
      <w:r w:rsidRPr="00A6509A">
        <w:rPr>
          <w:rFonts w:ascii="Arial Narrow" w:hAnsi="Arial Narrow" w:cs="AspiraNar-Medium"/>
          <w:color w:val="000000" w:themeColor="text1"/>
          <w:sz w:val="22"/>
          <w:szCs w:val="22"/>
          <w:lang w:val="es-CL"/>
        </w:rPr>
        <w:t>sistema nervioso</w:t>
      </w: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AspiraNar-Medium"/>
          <w:color w:val="000000" w:themeColor="text1"/>
          <w:sz w:val="22"/>
          <w:szCs w:val="22"/>
          <w:lang w:val="es-CL"/>
        </w:rPr>
        <w:t xml:space="preserve">simpático </w:t>
      </w: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 xml:space="preserve">y </w:t>
      </w:r>
      <w:r w:rsidRPr="00A6509A">
        <w:rPr>
          <w:rFonts w:ascii="Arial Narrow" w:hAnsi="Arial Narrow" w:cs="AspiraNar-Medium"/>
          <w:color w:val="000000" w:themeColor="text1"/>
          <w:sz w:val="22"/>
          <w:szCs w:val="22"/>
          <w:lang w:val="es-CL"/>
        </w:rPr>
        <w:t>parasimpático</w:t>
      </w: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>. En este esquema se detallan algunos de sus efectos:</w:t>
      </w:r>
    </w:p>
    <w:p w14:paraId="575D06DD" w14:textId="77777777" w:rsidR="00F506BE" w:rsidRPr="00A6509A" w:rsidRDefault="00F506BE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26DD2497" w14:textId="77777777" w:rsidR="00F506BE" w:rsidRPr="00A6509A" w:rsidRDefault="00425523" w:rsidP="00425523">
      <w:pPr>
        <w:autoSpaceDE w:val="0"/>
        <w:autoSpaceDN w:val="0"/>
        <w:adjustRightInd w:val="0"/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 xml:space="preserve">El </w:t>
      </w:r>
      <w:r w:rsidRPr="00A6509A">
        <w:rPr>
          <w:rFonts w:ascii="Arial Narrow" w:hAnsi="Arial Narrow" w:cs="AspiraNar-Medium"/>
          <w:color w:val="000000" w:themeColor="text1"/>
          <w:sz w:val="22"/>
          <w:szCs w:val="22"/>
          <w:lang w:val="es-CL"/>
        </w:rPr>
        <w:t xml:space="preserve">sistema nervioso </w:t>
      </w: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 xml:space="preserve">tiene tres funciones: </w:t>
      </w:r>
      <w:r w:rsidRPr="00A6509A">
        <w:rPr>
          <w:rFonts w:ascii="Arial Narrow" w:hAnsi="Arial Narrow" w:cs="AspiraNar-Medium"/>
          <w:color w:val="000000" w:themeColor="text1"/>
          <w:sz w:val="22"/>
          <w:szCs w:val="22"/>
          <w:lang w:val="es-CL"/>
        </w:rPr>
        <w:t>sensorial</w:t>
      </w: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 xml:space="preserve">, pues capta estímulos del ambiente y del interior del organismo; </w:t>
      </w:r>
      <w:r w:rsidRPr="00A6509A">
        <w:rPr>
          <w:rFonts w:ascii="Arial Narrow" w:hAnsi="Arial Narrow" w:cs="AspiraNar-Medium"/>
          <w:color w:val="000000" w:themeColor="text1"/>
          <w:sz w:val="22"/>
          <w:szCs w:val="22"/>
          <w:lang w:val="es-CL"/>
        </w:rPr>
        <w:t>integradora</w:t>
      </w: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 xml:space="preserve">, que consiste en el análisis de la información recibida y la “selección” de la respuesta; y </w:t>
      </w:r>
      <w:r w:rsidRPr="00A6509A">
        <w:rPr>
          <w:rFonts w:ascii="Arial Narrow" w:hAnsi="Arial Narrow" w:cs="AspiraNar-Medium"/>
          <w:color w:val="000000" w:themeColor="text1"/>
          <w:sz w:val="22"/>
          <w:szCs w:val="22"/>
          <w:lang w:val="es-CL"/>
        </w:rPr>
        <w:t>efectora</w:t>
      </w: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>, ya que permite elaborar una respuesta frente al estímulo recibido, mediante la secreción glandular, como salivar ante el aroma de una comida; o la contracción muscular, por ejemplo, cuando se tirita ante la exposición a una baja temperatura.</w:t>
      </w:r>
    </w:p>
    <w:p w14:paraId="0CD17DFD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5BDB112D" w14:textId="77777777" w:rsidR="00425523" w:rsidRPr="00955BFD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b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TT188t00"/>
          <w:b/>
          <w:color w:val="000000" w:themeColor="text1"/>
          <w:sz w:val="22"/>
          <w:szCs w:val="22"/>
          <w:lang w:val="es-CL"/>
        </w:rPr>
        <w:t>Actividad 1. Desarrolle un organizar gráfico con las divisiones anatómicas del Sistema Nerviosa.</w:t>
      </w:r>
    </w:p>
    <w:p w14:paraId="7E2EC303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TT188t00"/>
          <w:noProof/>
          <w:color w:val="000000" w:themeColor="text1"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D759E4" wp14:editId="07A07180">
                <wp:simplePos x="0" y="0"/>
                <wp:positionH relativeFrom="column">
                  <wp:posOffset>53960</wp:posOffset>
                </wp:positionH>
                <wp:positionV relativeFrom="paragraph">
                  <wp:posOffset>114523</wp:posOffset>
                </wp:positionV>
                <wp:extent cx="5611090" cy="2101932"/>
                <wp:effectExtent l="0" t="0" r="27940" b="12700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1090" cy="210193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AFE4AD1" id="Rectángulo redondeado 1" o:spid="_x0000_s1026" style="position:absolute;margin-left:4.25pt;margin-top:9pt;width:441.8pt;height:16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" fillcolor="white [3201]" strokecolor="black [3200]" strokeweight="2pt"/>
            </w:pict>
          </mc:Fallback>
        </mc:AlternateContent>
      </w:r>
    </w:p>
    <w:p w14:paraId="62FC37DC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00F7D0D0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3E125F87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61E79F13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0DCE89D3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478A2909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1A551FC1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4EAFEEA7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4E6357B5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542888D4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32161132" w14:textId="77777777" w:rsidR="00425523" w:rsidRPr="00A6509A" w:rsidRDefault="00425523" w:rsidP="004265CF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139E7F63" w14:textId="77777777" w:rsidR="00425523" w:rsidRPr="00A6509A" w:rsidRDefault="00425523" w:rsidP="004265CF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289B2BC" w14:textId="77777777" w:rsidR="00425523" w:rsidRPr="00A6509A" w:rsidRDefault="00425523" w:rsidP="004265CF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79AB1DC" w14:textId="77777777" w:rsidR="00425523" w:rsidRPr="00A6509A" w:rsidRDefault="00425523" w:rsidP="004265CF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4A61D6A" w14:textId="77777777" w:rsidR="004265CF" w:rsidRPr="00774C2D" w:rsidRDefault="004265CF" w:rsidP="00A6509A">
      <w:pPr>
        <w:pStyle w:val="Prrafodelista"/>
        <w:numPr>
          <w:ilvl w:val="0"/>
          <w:numId w:val="20"/>
        </w:numPr>
        <w:autoSpaceDE w:val="0"/>
        <w:autoSpaceDN w:val="0"/>
        <w:adjustRightInd w:val="0"/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</w:pPr>
      <w:r w:rsidRPr="00774C2D"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  <w:t>Sistema nervioso central</w:t>
      </w:r>
    </w:p>
    <w:p w14:paraId="33C332D7" w14:textId="77777777" w:rsidR="004265CF" w:rsidRPr="00A6509A" w:rsidRDefault="004265CF" w:rsidP="004265CF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El SNC está formado por el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encéfalo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y la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médula espinal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. El encéfalo, a su vez, está conformado por el cerebro, el tronco encefálico y el cerebelo. Estos órganos están revestidos por estructuras que los protegen: las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meninges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: duramadre, aracnoides y piamadre, y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estructuras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óseas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: el cráneo y la columna vertebral.</w:t>
      </w:r>
    </w:p>
    <w:p w14:paraId="628238F2" w14:textId="77777777" w:rsidR="005B283E" w:rsidRPr="00A6509A" w:rsidRDefault="004265CF" w:rsidP="004265CF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La meninge más externa es la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duramadre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, formada por tejido conjuntivo denso e irregular; la media,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aracnoides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, está constituida por colágeno, fibras elásticas y no tiene vasos sanguíneos; la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piamadre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la meninge más interna, consta de una capa de tejido conjuntivo fina, transparente y muy vascularizada, que se adhiere a la superficie de la médula espinal y del encéfalo.</w:t>
      </w:r>
    </w:p>
    <w:p w14:paraId="38CF89C2" w14:textId="77777777" w:rsidR="00785D70" w:rsidRPr="00A6509A" w:rsidRDefault="00026CC1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lastRenderedPageBreak/>
        <w:t xml:space="preserve">En el sistema nervioso central, la sustancia gris forma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cortezas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y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núcleos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, mientras que la sustancia blanca corresponde a conjuntos de axones denominados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fascículos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que generalmente se denominan de acuerdo con la zona donde nacen y donde terminan; por ejemplo, los fascículos corticoespinales se originan en la corteza y terminan en la médula espinal. Las fibras que conectan los hemisferios cerebrales se llaman comisurales, como las del cuerpo calloso.</w:t>
      </w:r>
    </w:p>
    <w:p w14:paraId="0CE4BC42" w14:textId="77777777" w:rsidR="00A6509A" w:rsidRDefault="00A6509A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E16EF37" w14:textId="77777777" w:rsidR="00142274" w:rsidRPr="00774C2D" w:rsidRDefault="00026CC1" w:rsidP="00026CC1">
      <w:pPr>
        <w:autoSpaceDE w:val="0"/>
        <w:autoSpaceDN w:val="0"/>
        <w:adjustRightInd w:val="0"/>
        <w:rPr>
          <w:rFonts w:ascii="Arial Narrow" w:hAnsi="Arial Narrow" w:cs="MyriadPro-Light"/>
          <w:b/>
          <w:color w:val="000000" w:themeColor="text1"/>
          <w:sz w:val="22"/>
          <w:szCs w:val="22"/>
          <w:u w:val="single"/>
          <w:lang w:val="es-CL"/>
        </w:rPr>
      </w:pPr>
      <w:r w:rsidRPr="00774C2D">
        <w:rPr>
          <w:rFonts w:ascii="Arial Narrow" w:hAnsi="Arial Narrow" w:cs="MyriadPro-Light"/>
          <w:b/>
          <w:color w:val="000000" w:themeColor="text1"/>
          <w:sz w:val="22"/>
          <w:szCs w:val="22"/>
          <w:u w:val="single"/>
          <w:lang w:val="es-CL"/>
        </w:rPr>
        <w:t xml:space="preserve">Estructuras </w:t>
      </w:r>
      <w:r w:rsidR="00564E64" w:rsidRPr="00774C2D">
        <w:rPr>
          <w:rFonts w:ascii="Arial Narrow" w:hAnsi="Arial Narrow" w:cs="MyriadPro-Light"/>
          <w:b/>
          <w:color w:val="000000" w:themeColor="text1"/>
          <w:sz w:val="22"/>
          <w:szCs w:val="22"/>
          <w:u w:val="single"/>
          <w:lang w:val="es-CL"/>
        </w:rPr>
        <w:t>del Sistema Nervioso Central</w:t>
      </w:r>
    </w:p>
    <w:p w14:paraId="10E3F683" w14:textId="77777777" w:rsidR="00142274" w:rsidRPr="00A6509A" w:rsidRDefault="00142274" w:rsidP="00142274">
      <w:pPr>
        <w:autoSpaceDE w:val="0"/>
        <w:autoSpaceDN w:val="0"/>
        <w:adjustRightInd w:val="0"/>
        <w:jc w:val="center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1474B7CA" w14:textId="77777777" w:rsidR="00026CC1" w:rsidRPr="00A6509A" w:rsidRDefault="00026CC1" w:rsidP="00A6509A">
      <w:pPr>
        <w:pStyle w:val="Prrafodelista"/>
        <w:numPr>
          <w:ilvl w:val="0"/>
          <w:numId w:val="21"/>
        </w:num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Cerebro</w:t>
      </w:r>
    </w:p>
    <w:p w14:paraId="5CBB7CB3" w14:textId="77777777" w:rsidR="00785D70" w:rsidRPr="00A6509A" w:rsidRDefault="00026CC1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Present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a dos hemisferios unidos por el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denominado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cuerpo calloso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 Tiene sustancia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gris en la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corteza y los núcleos basales y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sustancia blanca al interior. La corteza forma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pliegues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y se organiza en cuatro lóbulos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cerebrales por hemisferio. Este es el centro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integrador má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s importante para las funciones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cognitivas superiores y necesario para la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ejecu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ción de conductas homeostáticas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complejas.</w:t>
      </w:r>
    </w:p>
    <w:p w14:paraId="1FABC156" w14:textId="77777777" w:rsidR="00425523" w:rsidRPr="00A6509A" w:rsidRDefault="00425523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1B24BFB6" w14:textId="77777777" w:rsidR="00142274" w:rsidRPr="00A6509A" w:rsidRDefault="00564E6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T</w:t>
      </w:r>
      <w:r w:rsidR="0014227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iene innumerables funciones: integra la información aportada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="0014227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por las estructuras sensitivas, mantiene la memoria, inicia las funciones motoras, procesa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="0014227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los pensamientos y es el centro de la i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nteligencia, de las capacidades </w:t>
      </w:r>
      <w:r w:rsidR="0014227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intelectuales y de la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="0014227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creatividad.</w:t>
      </w:r>
    </w:p>
    <w:p w14:paraId="6BDB56D2" w14:textId="77777777" w:rsidR="00425523" w:rsidRPr="00A6509A" w:rsidRDefault="00425523" w:rsidP="00142274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589EAED9" w14:textId="77777777" w:rsidR="00564E6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Los hemisferios cerebrales están constituidos por sustancia gris en la periferia, formando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la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corteza cerebral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y sustancia blanca central, que forma grandes grupos de fib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ras. </w:t>
      </w:r>
    </w:p>
    <w:p w14:paraId="5AA69EB6" w14:textId="77777777" w:rsidR="00026CC1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El hemisferio cerebral izquierdo, en la mayoría de los individuos,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se especializa en producir y comprender los sonidos del lenguaje, el control de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los movimientos y los gestos con la mano derecha, y el hemisferio derecho permite percibir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sonidos no relacionados con el lenguaje, los estímulos táctiles y la localización espacial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de los objetos.</w:t>
      </w:r>
    </w:p>
    <w:p w14:paraId="45238AD4" w14:textId="77777777" w:rsidR="00142274" w:rsidRPr="00A6509A" w:rsidRDefault="00142274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7F91B144" w14:textId="77777777" w:rsidR="00564E64" w:rsidRPr="00A6509A" w:rsidRDefault="00142274" w:rsidP="00A6509A">
      <w:pPr>
        <w:pStyle w:val="Prrafodelista"/>
        <w:numPr>
          <w:ilvl w:val="0"/>
          <w:numId w:val="21"/>
        </w:num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Cerebelo</w:t>
      </w:r>
    </w:p>
    <w:p w14:paraId="134A7E22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Porción más grande del encéfalo, después del cerebro. Se ubica en la zona posterior inferior de la cavidad craneana y está constituido por dos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hemisferios cerebelosos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, separados por la zona denominada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vermis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 Cada hemisferio está formado por lóbulos que se relacionan con los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movimientos subconscientes de la musculatura esquelética y el sentido del equilibrio.</w:t>
      </w:r>
    </w:p>
    <w:p w14:paraId="2BD59EB7" w14:textId="77777777" w:rsidR="00564E64" w:rsidRPr="00A6509A" w:rsidRDefault="00564E6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D36AD72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Está organizado en una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corteza cerebelosa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de sustancia gris que forma laminillas,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fascículos de sustancia blanca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central, que reciben la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denominación de “árbol de la vida”, y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núcleos cerebelosos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centrales, desde donde salen fibras nerviosas que conducen información fuera del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cerebelo, hacia el resto del encéfalo o a la médula espinal.</w:t>
      </w:r>
    </w:p>
    <w:p w14:paraId="75A8B585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El cerebelo recibe constantemente impulsos desde los propioceptores de los músculos, tendones y articulaciones, así como de los receptores del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equilibrio y de los ojos, y compara esta información con los intentos de movimiento determinados por las áreas motoras del encéfalo. De esta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manera, estimula o inhibe la actividad muscular con el fin de que se produzcan movimientos coordinados.</w:t>
      </w:r>
    </w:p>
    <w:p w14:paraId="6448979D" w14:textId="77777777" w:rsidR="00142274" w:rsidRPr="00A6509A" w:rsidRDefault="00142274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4FED5C3E" w14:textId="77777777" w:rsidR="00142274" w:rsidRPr="00A6509A" w:rsidRDefault="002B1DFA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noProof/>
          <w:color w:val="000000" w:themeColor="text1"/>
          <w:sz w:val="22"/>
          <w:szCs w:val="22"/>
          <w:lang w:val="es-CL" w:eastAsia="es-CL"/>
        </w:rPr>
        <w:drawing>
          <wp:inline distT="0" distB="0" distL="0" distR="0" wp14:anchorId="312EDDAB" wp14:editId="6DFABC5D">
            <wp:extent cx="5423176" cy="2131621"/>
            <wp:effectExtent l="0" t="0" r="635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595" cy="213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89A2D" w14:textId="77777777" w:rsidR="00142274" w:rsidRPr="00A6509A" w:rsidRDefault="00142274" w:rsidP="00142274">
      <w:pPr>
        <w:autoSpaceDE w:val="0"/>
        <w:autoSpaceDN w:val="0"/>
        <w:adjustRightInd w:val="0"/>
        <w:jc w:val="center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5F3FA084" w14:textId="77777777" w:rsidR="00703765" w:rsidRPr="00A6509A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26FDBE92" w14:textId="77777777" w:rsidR="00955BFD" w:rsidRPr="00955BFD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b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Regular"/>
          <w:b/>
          <w:color w:val="000000" w:themeColor="text1"/>
          <w:sz w:val="22"/>
          <w:szCs w:val="22"/>
          <w:lang w:val="es-CL"/>
        </w:rPr>
        <w:t>Actividad 2: Extraiga la idea más importante de cada una de las estructuras.</w:t>
      </w:r>
    </w:p>
    <w:p w14:paraId="6F84BFFA" w14:textId="77777777" w:rsidR="00703765" w:rsidRPr="00A6509A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TT188t00"/>
          <w:noProof/>
          <w:color w:val="000000" w:themeColor="text1"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19346B" wp14:editId="2CFCD7CC">
                <wp:simplePos x="0" y="0"/>
                <wp:positionH relativeFrom="margin">
                  <wp:align>left</wp:align>
                </wp:positionH>
                <wp:positionV relativeFrom="paragraph">
                  <wp:posOffset>142017</wp:posOffset>
                </wp:positionV>
                <wp:extent cx="5569527" cy="1626919"/>
                <wp:effectExtent l="0" t="0" r="12700" b="11430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9527" cy="162691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FA9BDA0" id="Rectángulo redondeado 9" o:spid="_x0000_s1026" style="position:absolute;margin-left:0;margin-top:11.2pt;width:438.55pt;height:128.1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" fillcolor="window" strokecolor="windowText" strokeweight="2pt">
                <w10:wrap anchorx="margin"/>
              </v:roundrect>
            </w:pict>
          </mc:Fallback>
        </mc:AlternateContent>
      </w:r>
    </w:p>
    <w:p w14:paraId="52C5CAF6" w14:textId="77777777" w:rsidR="00703765" w:rsidRPr="00A6509A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09082400" w14:textId="77777777" w:rsidR="00703765" w:rsidRPr="00A6509A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1859C54E" w14:textId="77777777" w:rsidR="00703765" w:rsidRPr="00A6509A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46F308BE" w14:textId="77777777" w:rsidR="00703765" w:rsidRPr="00A6509A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74A33ED5" w14:textId="77777777" w:rsidR="00703765" w:rsidRPr="00A6509A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35AE5B1B" w14:textId="77777777" w:rsidR="00703765" w:rsidRPr="00A6509A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7CE9D9AC" w14:textId="77777777" w:rsidR="00703765" w:rsidRPr="00A6509A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32508489" w14:textId="77777777" w:rsidR="00703765" w:rsidRPr="00A6509A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 </w:t>
      </w:r>
    </w:p>
    <w:p w14:paraId="55F948B8" w14:textId="77777777" w:rsidR="00703765" w:rsidRPr="00A6509A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5767A996" w14:textId="69562E50" w:rsidR="00703765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2A3B99B7" w14:textId="77777777" w:rsidR="00EC3B71" w:rsidRPr="00A6509A" w:rsidRDefault="00EC3B71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3EE1CB2A" w14:textId="77777777" w:rsidR="00026CC1" w:rsidRPr="00A6509A" w:rsidRDefault="00026CC1" w:rsidP="00A6509A">
      <w:pPr>
        <w:pStyle w:val="Prrafodelista"/>
        <w:numPr>
          <w:ilvl w:val="0"/>
          <w:numId w:val="21"/>
        </w:num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Diencéfalo</w:t>
      </w:r>
      <w:r w:rsidR="00B6132D" w:rsidRPr="00A6509A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:</w:t>
      </w:r>
    </w:p>
    <w:p w14:paraId="773BE4C5" w14:textId="77777777" w:rsidR="00B6132D" w:rsidRPr="00A6509A" w:rsidRDefault="00B6132D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FC44397" w14:textId="77777777" w:rsidR="00425523" w:rsidRPr="00A6509A" w:rsidRDefault="00B6132D" w:rsidP="00425523">
      <w:pPr>
        <w:pStyle w:val="Prrafodelista"/>
        <w:numPr>
          <w:ilvl w:val="0"/>
          <w:numId w:val="19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Epitálamo</w:t>
      </w:r>
    </w:p>
    <w:p w14:paraId="3761D298" w14:textId="77777777" w:rsidR="00A6509A" w:rsidRPr="00A6509A" w:rsidRDefault="00B6132D" w:rsidP="00B6132D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Zona que pertenece al sistema límbico, es decir, está relacionada con los instintos y emociones, y que contiene la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glándula pineal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que regula los estados de sueño y vigilia.</w:t>
      </w:r>
    </w:p>
    <w:p w14:paraId="3ED8E9C9" w14:textId="77777777" w:rsidR="00B6132D" w:rsidRPr="00A6509A" w:rsidRDefault="00B6132D" w:rsidP="00425523">
      <w:pPr>
        <w:pStyle w:val="Prrafodelista"/>
        <w:numPr>
          <w:ilvl w:val="0"/>
          <w:numId w:val="19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Tálamo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</w:p>
    <w:p w14:paraId="228D9252" w14:textId="77777777" w:rsidR="00B6132D" w:rsidRPr="00A6509A" w:rsidRDefault="00B6132D" w:rsidP="00B6132D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Estructura oval que se ubica encima del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mesencéfalo y está formada por pares de núcleos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de sustancia gris. Es la principal estación de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transmisión para los impulsos sensitivos que vienen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desde la médula espinal, del tronco encefálico, del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cerebelo y otras partes del cerebro, hacia la corteza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cerebral. Toda la información que alcanza a los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hemisferios cerebrales proviene del tálamo: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impulsos sensitivos de audición, visión, gusto y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sensaciones como tacto, dolor, presión,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temperatura y vibración. Otros núcleos del tálamo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se relacionan con las acciones motoras voluntarias,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con algunas emociones y con la memoria.</w:t>
      </w:r>
    </w:p>
    <w:p w14:paraId="2C332683" w14:textId="77777777" w:rsidR="00142274" w:rsidRPr="00A6509A" w:rsidRDefault="00142274" w:rsidP="00B6132D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1593772" w14:textId="77777777" w:rsidR="00142274" w:rsidRPr="00A6509A" w:rsidRDefault="00142274" w:rsidP="00425523">
      <w:pPr>
        <w:pStyle w:val="Prrafodelista"/>
        <w:numPr>
          <w:ilvl w:val="0"/>
          <w:numId w:val="19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Hipotálamo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</w:p>
    <w:p w14:paraId="16B0F1AD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Controla muchas actividades del organismo y regula la homeostasis, recibiendo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información de centros que detectan las características del ambiente externo e interno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y controlando la secreción de hormonas de la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hipófisis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y el funcionamiento del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sistema nervioso autónomo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 Además, está asociado con los sentimientos de rabia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y agresión, regula la temperatura corporal, controla el hambre y la sed, y es uno de los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centros que mantienen la vigilia y los patrones de sueño.</w:t>
      </w:r>
    </w:p>
    <w:p w14:paraId="1D34247C" w14:textId="77777777" w:rsidR="00142274" w:rsidRPr="00A6509A" w:rsidRDefault="00142274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4686A15" w14:textId="77777777" w:rsidR="00026CC1" w:rsidRPr="00A6509A" w:rsidRDefault="00026CC1" w:rsidP="00A6509A">
      <w:pPr>
        <w:pStyle w:val="Prrafodelista"/>
        <w:numPr>
          <w:ilvl w:val="0"/>
          <w:numId w:val="21"/>
        </w:num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Tronco encefálico</w:t>
      </w:r>
    </w:p>
    <w:p w14:paraId="64BA9AF1" w14:textId="77777777" w:rsidR="002B1DFA" w:rsidRPr="00A6509A" w:rsidRDefault="002B1DFA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Es la denominación que recibe el conjunto de estructuras del sistema nervioso central que continúan a la médula espinal, hacia el encéfalo.</w:t>
      </w:r>
    </w:p>
    <w:p w14:paraId="65D6FE5E" w14:textId="77777777" w:rsidR="00026CC1" w:rsidRPr="00A6509A" w:rsidRDefault="00026CC1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Está formado por el bulbo o médula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proofErr w:type="spellStart"/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oblongada</w:t>
      </w:r>
      <w:proofErr w:type="spellEnd"/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el puente y el mesencéfalo,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estructuras que cumplen diferentes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funciones de mantención vital del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organismo, como la respiración y el ritmo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cardiaco.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Conecta la médula espinal con el encéfalo y los distintos segmentos de este.</w:t>
      </w:r>
    </w:p>
    <w:p w14:paraId="03E94ECB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288071C7" w14:textId="77777777" w:rsidR="00142274" w:rsidRPr="00A6509A" w:rsidRDefault="00142274" w:rsidP="002B1DFA">
      <w:pPr>
        <w:pStyle w:val="Prrafodelista"/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Mesencéfalo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</w:p>
    <w:p w14:paraId="6299A353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También denominado encéfalo medio, transporta los impulsos nerviosos desde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la corteza cerebral al puente, bulbo y médula espinal, y en sentido contrario.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Funciones:</w:t>
      </w:r>
    </w:p>
    <w:p w14:paraId="3B1BA4A8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Presenta núcleos que participan en las funciones sensoriales de la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visión y audición.</w:t>
      </w:r>
    </w:p>
    <w:p w14:paraId="2E88A463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Presenta centros reguladores de movimientos reflejos de los ojos,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cabeza y cuello.</w:t>
      </w:r>
    </w:p>
    <w:p w14:paraId="4B173E42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– Contiene la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sustancia negra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que controla las actividades musculares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subconscientes.</w:t>
      </w:r>
    </w:p>
    <w:p w14:paraId="55BC5114" w14:textId="77777777" w:rsidR="00142274" w:rsidRPr="00A6509A" w:rsidRDefault="00142274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47F43B5" w14:textId="77777777" w:rsidR="00142274" w:rsidRPr="00A6509A" w:rsidRDefault="00142274" w:rsidP="002B1DFA">
      <w:pPr>
        <w:pStyle w:val="Prrafodelista"/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Puente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</w:p>
    <w:p w14:paraId="11554F9F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También llamado protuberancia, esta estructura se encuentra encima del bulbo y está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formada por núcleos grises y por fascículos de sustancia blanca. Conecta la médula espinal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con el encéfalo y algunas partes de este entre sí.</w:t>
      </w:r>
    </w:p>
    <w:p w14:paraId="10DC4A93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Funciones:</w:t>
      </w:r>
    </w:p>
    <w:p w14:paraId="6E25ABA3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Algunos núcleos sensitivos captan la información del tacto y del dolor de cara y cuello.</w:t>
      </w:r>
    </w:p>
    <w:p w14:paraId="36367BEF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Regula algunos movimientos oculares.</w:t>
      </w:r>
    </w:p>
    <w:p w14:paraId="633D5311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Conduce los impulsos nerviosos relacionados con el gusto, la salivación y la expresión facial.</w:t>
      </w:r>
    </w:p>
    <w:p w14:paraId="42A8ABCF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Junto con el centro respiratorio del bulbo, presenta núcleos que ayudan a controlar la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respiración.</w:t>
      </w:r>
    </w:p>
    <w:p w14:paraId="5BD40EF8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Presenta fascículos que conectan el cerebelo con el tronco encefálico, la médula espinal y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el cerebro.</w:t>
      </w:r>
    </w:p>
    <w:p w14:paraId="714F3A13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0773E005" w14:textId="77777777" w:rsidR="00142274" w:rsidRPr="00A6509A" w:rsidRDefault="00142274" w:rsidP="002B1DFA">
      <w:pPr>
        <w:pStyle w:val="Prrafodelista"/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Bulbo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</w:p>
    <w:p w14:paraId="0365CFB3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Esta estructura, también llamada bulbo raquídeo, es la continuación de la porción superior de la médula espinal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y forma la parte inferior del tronco del encéfalo. En el bulbo se encuentran todos los fascículos formados por los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axones de las neuronas que conectan la médula con distintas zonas del encéfalo. Algunos fascículos motores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forman las denominadas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pirámides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que conectan la corteza cerebral con la médula espinal. Justo donde esta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última termina y comienza el bulbo, las pirámides se cruzan: la mayoría de las fibras de la pirámide izquierda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pasan al lado derecho y las de la derecha pasan al lado izquierdo. Esto recibe el nombre de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decusación de las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pirámides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y es lo que determina que las fibras que se originan en la corteza cerebral izquierda activen los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músculos del lado derecho del cuerpo y los de la corteza derecha, los del lado izquierdo.</w:t>
      </w:r>
    </w:p>
    <w:p w14:paraId="73DDBC1F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Funciones:</w:t>
      </w:r>
    </w:p>
    <w:p w14:paraId="1C86F703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– El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centro cardiovascular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controla la frecuencia y fuerza del latido cardiaco, y el diámetro de los vasos sanguíneos.</w:t>
      </w:r>
    </w:p>
    <w:p w14:paraId="00BEEA69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lastRenderedPageBreak/>
        <w:t xml:space="preserve">– El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centro respiratorio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ajusta el ritmo básico de la respiración.</w:t>
      </w:r>
    </w:p>
    <w:p w14:paraId="37337A17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Controla la deglución, el vómito, el estornudo, la tos y el hipo.</w:t>
      </w:r>
    </w:p>
    <w:p w14:paraId="4CDF83D2" w14:textId="77777777" w:rsidR="00BE49BA" w:rsidRDefault="00BE49BA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5D0EED3" w14:textId="77777777" w:rsidR="001D6A95" w:rsidRDefault="001D6A95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2B66DED5" w14:textId="77777777" w:rsidR="001D6A95" w:rsidRDefault="001D6A95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247F647A" w14:textId="77777777" w:rsidR="001D6A95" w:rsidRPr="00A6509A" w:rsidRDefault="001D6A95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63E60A8" w14:textId="77777777" w:rsidR="00BE49BA" w:rsidRDefault="00BE49BA" w:rsidP="00142274">
      <w:pPr>
        <w:autoSpaceDE w:val="0"/>
        <w:autoSpaceDN w:val="0"/>
        <w:adjustRightInd w:val="0"/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  <w:t xml:space="preserve">Actividad 3: Complete el siguiente esquema con los nombres de las estructuras del </w:t>
      </w:r>
      <w:proofErr w:type="spellStart"/>
      <w:r w:rsidRPr="00955BFD"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  <w:t>Diencefalo</w:t>
      </w:r>
      <w:proofErr w:type="spellEnd"/>
      <w:r w:rsidRPr="00955BFD"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  <w:t xml:space="preserve"> y del tronco encefálico. </w:t>
      </w:r>
    </w:p>
    <w:p w14:paraId="620ED9AE" w14:textId="77777777" w:rsidR="007D529B" w:rsidRPr="00955BFD" w:rsidRDefault="007D529B" w:rsidP="00142274">
      <w:pPr>
        <w:autoSpaceDE w:val="0"/>
        <w:autoSpaceDN w:val="0"/>
        <w:adjustRightInd w:val="0"/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</w:pPr>
      <w:r>
        <w:rPr>
          <w:rFonts w:ascii="Arial Narrow" w:hAnsi="Arial Narrow" w:cs="TT188t00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AEF684D" wp14:editId="4D813ED8">
                <wp:simplePos x="0" y="0"/>
                <wp:positionH relativeFrom="margin">
                  <wp:align>left</wp:align>
                </wp:positionH>
                <wp:positionV relativeFrom="paragraph">
                  <wp:posOffset>734</wp:posOffset>
                </wp:positionV>
                <wp:extent cx="6032500" cy="2060369"/>
                <wp:effectExtent l="0" t="0" r="25400" b="16510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0" cy="2060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21B1ABB" id="Rectángulo redondeado 17" o:spid="_x0000_s1026" style="position:absolute;margin-left:0;margin-top:.05pt;width:475pt;height:162.25pt;z-index:-251638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" fillcolor="window" strokecolor="windowText" strokeweight="2pt">
                <w10:wrap anchorx="margin"/>
              </v:roundrect>
            </w:pict>
          </mc:Fallback>
        </mc:AlternateContent>
      </w:r>
    </w:p>
    <w:p w14:paraId="6EC1E171" w14:textId="77777777" w:rsidR="001D6A95" w:rsidRDefault="001D6A95" w:rsidP="007D529B">
      <w:pPr>
        <w:autoSpaceDE w:val="0"/>
        <w:autoSpaceDN w:val="0"/>
        <w:adjustRightInd w:val="0"/>
        <w:jc w:val="center"/>
        <w:rPr>
          <w:rFonts w:ascii="Arial Narrow" w:hAnsi="Arial Narrow" w:cs="MyriadPro-Regular"/>
          <w:noProof/>
          <w:color w:val="000000" w:themeColor="text1"/>
          <w:sz w:val="22"/>
          <w:szCs w:val="22"/>
          <w:lang w:val="es-CL" w:eastAsia="es-CL"/>
        </w:rPr>
      </w:pPr>
      <w:r w:rsidRPr="00A6509A">
        <w:rPr>
          <w:rFonts w:ascii="Arial Narrow" w:hAnsi="Arial Narrow" w:cs="MyriadPro-Regular"/>
          <w:noProof/>
          <w:color w:val="000000" w:themeColor="text1"/>
          <w:sz w:val="22"/>
          <w:szCs w:val="22"/>
          <w:lang w:val="es-CL" w:eastAsia="es-CL"/>
        </w:rPr>
        <w:drawing>
          <wp:inline distT="0" distB="0" distL="0" distR="0" wp14:anchorId="7254BB75" wp14:editId="37A87349">
            <wp:extent cx="1971304" cy="1673102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026" cy="16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2A836" w14:textId="77777777" w:rsidR="007D529B" w:rsidRDefault="007D529B" w:rsidP="007D529B">
      <w:pPr>
        <w:autoSpaceDE w:val="0"/>
        <w:autoSpaceDN w:val="0"/>
        <w:adjustRightInd w:val="0"/>
        <w:jc w:val="center"/>
        <w:rPr>
          <w:rFonts w:ascii="Arial Narrow" w:hAnsi="Arial Narrow" w:cs="MyriadPro-Regular"/>
          <w:noProof/>
          <w:color w:val="000000" w:themeColor="text1"/>
          <w:sz w:val="22"/>
          <w:szCs w:val="22"/>
          <w:lang w:val="es-CL" w:eastAsia="es-CL"/>
        </w:rPr>
      </w:pPr>
    </w:p>
    <w:p w14:paraId="5E2BD258" w14:textId="77777777" w:rsidR="00BE49BA" w:rsidRPr="007D529B" w:rsidRDefault="00BE49BA" w:rsidP="007D529B">
      <w:pPr>
        <w:autoSpaceDE w:val="0"/>
        <w:autoSpaceDN w:val="0"/>
        <w:adjustRightInd w:val="0"/>
        <w:jc w:val="center"/>
        <w:rPr>
          <w:rFonts w:ascii="Arial Narrow" w:hAnsi="Arial Narrow" w:cs="MyriadPro-Regular"/>
          <w:noProof/>
          <w:color w:val="000000" w:themeColor="text1"/>
          <w:sz w:val="22"/>
          <w:szCs w:val="22"/>
          <w:lang w:val="es-CL" w:eastAsia="es-CL"/>
        </w:rPr>
      </w:pPr>
    </w:p>
    <w:p w14:paraId="523152AF" w14:textId="77777777" w:rsidR="00B6132D" w:rsidRPr="00955BFD" w:rsidRDefault="00B6132D" w:rsidP="00955BFD">
      <w:pPr>
        <w:pStyle w:val="Prrafodelista"/>
        <w:numPr>
          <w:ilvl w:val="0"/>
          <w:numId w:val="21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La médula espinal</w:t>
      </w:r>
    </w:p>
    <w:p w14:paraId="493DDFD0" w14:textId="77777777" w:rsidR="00B6132D" w:rsidRPr="00A6509A" w:rsidRDefault="002B1DFA" w:rsidP="00B6132D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 un largo cilindro que mide en promedio 45 cm, con un diámetro de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alrededor de 1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cm.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Es de aspecto blanquecino, con paredes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gruesas.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Esta estructura se encuentra protegida por la columna vertebral y por las meninges. </w:t>
      </w:r>
    </w:p>
    <w:p w14:paraId="65BFF90A" w14:textId="77777777" w:rsidR="002B1DFA" w:rsidRPr="00A6509A" w:rsidRDefault="002B1DFA" w:rsidP="00B6132D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10C1E39B" w14:textId="77777777" w:rsidR="002B1DFA" w:rsidRPr="00A6509A" w:rsidRDefault="002B1DFA" w:rsidP="002B1DFA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La función de la médula espinal es servir de centro integrador de la actividad neuronal que ocurre en la periferia, así como comunicar y coordinarse con la actividad nerviosa que ocurre en el encéfalo para producir respuestas homeostáticas en los órganos y músculos que participan en diferentes conductas. En la médula espinal se originan muchas respuestas reflejas del organismo.</w:t>
      </w:r>
    </w:p>
    <w:p w14:paraId="79456528" w14:textId="77777777" w:rsidR="002B1DFA" w:rsidRPr="00A6509A" w:rsidRDefault="002B1DFA" w:rsidP="00B6132D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646A40B" w14:textId="77777777" w:rsidR="002B1DFA" w:rsidRPr="00A6509A" w:rsidRDefault="002B1DFA" w:rsidP="00B6132D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omunica y coordina la actividad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nerviosa que ocurre en el encéfalo para producir respuestas homeostáticas en los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órganos y músculos que participan en diferentes conductas y, asimismo, organiza y produce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las respuestas reflejas, que requieren reaccionar con rapidez frente a algunos estímulos,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como los que provocan dolor.</w:t>
      </w:r>
    </w:p>
    <w:p w14:paraId="0F102539" w14:textId="77777777" w:rsidR="002B1DFA" w:rsidRPr="00A6509A" w:rsidRDefault="00164777" w:rsidP="00955BFD">
      <w:pPr>
        <w:autoSpaceDE w:val="0"/>
        <w:autoSpaceDN w:val="0"/>
        <w:adjustRightInd w:val="0"/>
        <w:jc w:val="center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noProof/>
          <w:color w:val="000000" w:themeColor="text1"/>
          <w:sz w:val="22"/>
          <w:szCs w:val="22"/>
          <w:lang w:val="es-CL" w:eastAsia="es-CL"/>
        </w:rPr>
        <w:drawing>
          <wp:inline distT="0" distB="0" distL="0" distR="0" wp14:anchorId="545B940E" wp14:editId="584BC370">
            <wp:extent cx="4595751" cy="2224568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581" cy="222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0AC7B" w14:textId="77777777" w:rsidR="002B1DFA" w:rsidRPr="00A6509A" w:rsidRDefault="002B1DFA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295F466" w14:textId="77777777" w:rsidR="00EA181D" w:rsidRPr="00955BFD" w:rsidRDefault="00EA181D" w:rsidP="00026CC1">
      <w:pPr>
        <w:autoSpaceDE w:val="0"/>
        <w:autoSpaceDN w:val="0"/>
        <w:adjustRightInd w:val="0"/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  <w:t>Actividad 4: ¿Cómo se puede evitar dañar esta estructura en las actividades cotidianas tales como viajes en automóviles, jugar a la orilla del mar o tirarse piqueros en la piscina?</w:t>
      </w:r>
    </w:p>
    <w:p w14:paraId="7DCDE7DC" w14:textId="77777777" w:rsidR="00EA181D" w:rsidRPr="00A6509A" w:rsidRDefault="00EA181D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TT188t00"/>
          <w:noProof/>
          <w:color w:val="000000" w:themeColor="text1"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957E2B" wp14:editId="1B1639B3">
                <wp:simplePos x="0" y="0"/>
                <wp:positionH relativeFrom="margin">
                  <wp:posOffset>22118</wp:posOffset>
                </wp:positionH>
                <wp:positionV relativeFrom="paragraph">
                  <wp:posOffset>3662</wp:posOffset>
                </wp:positionV>
                <wp:extent cx="5991101" cy="1282535"/>
                <wp:effectExtent l="0" t="0" r="10160" b="13335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101" cy="12825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B3E2567" id="Rectángulo redondeado 15" o:spid="_x0000_s1026" style="position:absolute;margin-left:1.75pt;margin-top:.3pt;width:471.75pt;height:10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" fillcolor="window" strokecolor="windowText" strokeweight="2pt">
                <w10:wrap anchorx="margin"/>
              </v:roundrect>
            </w:pict>
          </mc:Fallback>
        </mc:AlternateContent>
      </w:r>
    </w:p>
    <w:p w14:paraId="5F44D809" w14:textId="77777777" w:rsidR="00EA181D" w:rsidRPr="00A6509A" w:rsidRDefault="00EA181D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6F20A782" w14:textId="77777777" w:rsidR="00EA181D" w:rsidRPr="00A6509A" w:rsidRDefault="00EA181D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52C7290D" w14:textId="77777777" w:rsidR="00EA181D" w:rsidRPr="00A6509A" w:rsidRDefault="00EA181D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D7EB742" w14:textId="77777777" w:rsidR="00EA181D" w:rsidRPr="00A6509A" w:rsidRDefault="00EA181D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1492928" w14:textId="77777777" w:rsidR="00EA181D" w:rsidRPr="00A6509A" w:rsidRDefault="00EA181D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2EBCB6A1" w14:textId="77777777" w:rsidR="00EA181D" w:rsidRPr="00A6509A" w:rsidRDefault="00EA181D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18B702D3" w14:textId="77777777" w:rsidR="00EA181D" w:rsidRPr="00A6509A" w:rsidRDefault="00EA181D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FF4254E" w14:textId="77777777" w:rsidR="00955BFD" w:rsidRDefault="00955BFD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1447F436" w14:textId="77777777" w:rsidR="00026CC1" w:rsidRPr="00774C2D" w:rsidRDefault="00026CC1" w:rsidP="00955BFD">
      <w:pPr>
        <w:pStyle w:val="Prrafodelista"/>
        <w:numPr>
          <w:ilvl w:val="0"/>
          <w:numId w:val="20"/>
        </w:numPr>
        <w:autoSpaceDE w:val="0"/>
        <w:autoSpaceDN w:val="0"/>
        <w:adjustRightInd w:val="0"/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</w:pPr>
      <w:r w:rsidRPr="00774C2D"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  <w:t>Sistema nervioso periférico</w:t>
      </w:r>
    </w:p>
    <w:p w14:paraId="27706B0C" w14:textId="77777777" w:rsidR="00026CC1" w:rsidRPr="00A6509A" w:rsidRDefault="00026CC1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El SNP permite conectar el sistema nervioso central con los receptores sensitivos, los músculos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y las glándulas de la zona periférica del cuerpo. El sistema nervioso periférico está formado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por los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nervios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que corresponden a agrupaciones de axones que llevan información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de la periferia a los órganos centrales y en sentido contrario, y por los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ganglios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que son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agrupaciones de cuerpos neuronales.</w:t>
      </w:r>
    </w:p>
    <w:p w14:paraId="1EC78460" w14:textId="77777777" w:rsidR="00D5214C" w:rsidRPr="00A6509A" w:rsidRDefault="00D5214C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672E289F" w14:textId="77777777" w:rsidR="00026CC1" w:rsidRPr="00A6509A" w:rsidRDefault="00026CC1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De acuerdo con la zona corporal que ejecuta la respuesta, el sistema nervioso periférico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se puede subdividir en:</w:t>
      </w:r>
    </w:p>
    <w:p w14:paraId="70D93C1E" w14:textId="77777777" w:rsidR="00D5214C" w:rsidRPr="00A6509A" w:rsidRDefault="00D5214C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58E43B5D" w14:textId="77777777" w:rsidR="00CC7B8E" w:rsidRPr="00A6509A" w:rsidRDefault="00026CC1" w:rsidP="00D5214C">
      <w:pPr>
        <w:pStyle w:val="Prrafodelista"/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Sistema nervioso somático.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Es aquella porción que recibe estímulos que solo son respondidos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por el sistema muscular esquelético mediante acciones que pueden ser controladas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conscientemente, por lo tanto, este sistema es considerado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voluntario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</w:p>
    <w:p w14:paraId="46C6515A" w14:textId="77777777" w:rsidR="00EA181D" w:rsidRPr="00A6509A" w:rsidRDefault="00EA181D" w:rsidP="00B6132D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412BB91F" w14:textId="77777777" w:rsidR="00CC7B8E" w:rsidRPr="00A6509A" w:rsidRDefault="00D5214C" w:rsidP="00D5214C">
      <w:pPr>
        <w:pStyle w:val="Prrafodelista"/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Sistema nervioso autónomo: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Provoca respuestas a los estímulos desde el músculo liso,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el músculo cardiaco y las glándulas, por lo que, al no existir control consciente de estas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respuestas, es </w:t>
      </w:r>
      <w:proofErr w:type="spellStart"/>
      <w:r w:rsidR="00B6132D"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involuntario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A</w:t>
      </w:r>
      <w:proofErr w:type="spellEnd"/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su vez, presenta dos divisiones: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istema nervioso autónomo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="00B6132D"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simpático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y </w:t>
      </w:r>
      <w:r w:rsidR="00B6132D"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parasimpático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que, en general, pero no siempre, presentan acciones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opuestas. Los procesos regulados por la porción simpática suelen implicar un gasto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de energía en las respuestas frente a emergencias, mientras que las acciones del parasimpático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restablecen y conservan la energía del organismo.</w:t>
      </w:r>
    </w:p>
    <w:p w14:paraId="4569A26B" w14:textId="77777777" w:rsidR="00CC7B8E" w:rsidRPr="00A6509A" w:rsidRDefault="00CC7B8E" w:rsidP="004265CF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0088B9A4" w14:textId="77777777" w:rsidR="00CC7B8E" w:rsidRPr="00A6509A" w:rsidRDefault="00B6132D" w:rsidP="00955BFD">
      <w:pPr>
        <w:autoSpaceDE w:val="0"/>
        <w:autoSpaceDN w:val="0"/>
        <w:adjustRightInd w:val="0"/>
        <w:jc w:val="center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  <w:r w:rsidRPr="00A6509A">
        <w:rPr>
          <w:rFonts w:ascii="Arial Narrow" w:hAnsi="Arial Narrow" w:cs="MyriadPro-Regular"/>
          <w:noProof/>
          <w:color w:val="000000" w:themeColor="text1"/>
          <w:sz w:val="22"/>
          <w:szCs w:val="22"/>
          <w:u w:val="single"/>
          <w:lang w:val="es-CL" w:eastAsia="es-CL"/>
        </w:rPr>
        <w:drawing>
          <wp:inline distT="0" distB="0" distL="0" distR="0" wp14:anchorId="3EB04817" wp14:editId="0BCA7FD0">
            <wp:extent cx="5622966" cy="3708405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72" cy="371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68918" w14:textId="77777777" w:rsidR="00CC7B8E" w:rsidRPr="00A6509A" w:rsidRDefault="00CC7B8E" w:rsidP="004265CF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65062041" w14:textId="77777777" w:rsidR="00E33915" w:rsidRDefault="00164777" w:rsidP="004265CF">
      <w:pPr>
        <w:autoSpaceDE w:val="0"/>
        <w:autoSpaceDN w:val="0"/>
        <w:adjustRightInd w:val="0"/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  <w:t xml:space="preserve">Actividad </w:t>
      </w:r>
      <w:r w:rsidR="00A6509A" w:rsidRPr="00955BFD"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  <w:t>5</w:t>
      </w:r>
      <w:r w:rsidRPr="00955BFD"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  <w:t>: Plantea ejemplos de situaciones en las que actúen los sistemas nerviosos autónomos simpático y parasimpático.</w:t>
      </w:r>
    </w:p>
    <w:p w14:paraId="37104E58" w14:textId="77777777" w:rsidR="00955BFD" w:rsidRPr="00E33915" w:rsidRDefault="00955BFD" w:rsidP="004265CF">
      <w:pPr>
        <w:autoSpaceDE w:val="0"/>
        <w:autoSpaceDN w:val="0"/>
        <w:adjustRightInd w:val="0"/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TT188t00"/>
          <w:noProof/>
          <w:color w:val="000000" w:themeColor="text1"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95FFCA" wp14:editId="7F82CF2E">
                <wp:simplePos x="0" y="0"/>
                <wp:positionH relativeFrom="margin">
                  <wp:align>left</wp:align>
                </wp:positionH>
                <wp:positionV relativeFrom="paragraph">
                  <wp:posOffset>156647</wp:posOffset>
                </wp:positionV>
                <wp:extent cx="5902037" cy="1335974"/>
                <wp:effectExtent l="0" t="0" r="22860" b="17145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2037" cy="133597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3129074" id="Rectángulo redondeado 16" o:spid="_x0000_s1026" style="position:absolute;margin-left:0;margin-top:12.35pt;width:464.75pt;height:105.2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" fillcolor="window" strokecolor="windowText" strokeweight="2pt">
                <w10:wrap anchorx="margin"/>
              </v:roundrect>
            </w:pict>
          </mc:Fallback>
        </mc:AlternateContent>
      </w:r>
    </w:p>
    <w:p w14:paraId="079A5758" w14:textId="77777777" w:rsidR="00CC7B8E" w:rsidRPr="00A6509A" w:rsidRDefault="00CC7B8E" w:rsidP="004265CF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4715887C" w14:textId="77777777" w:rsidR="00CC7B8E" w:rsidRPr="00A6509A" w:rsidRDefault="00CC7B8E" w:rsidP="004265CF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2021DBC2" w14:textId="77777777" w:rsidR="00CC7B8E" w:rsidRPr="00A6509A" w:rsidRDefault="00CC7B8E" w:rsidP="004265CF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4DF86BBB" w14:textId="77777777" w:rsidR="00CC7B8E" w:rsidRPr="00A6509A" w:rsidRDefault="00CC7B8E" w:rsidP="004265CF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4E49BEFF" w14:textId="77777777" w:rsidR="00CC7B8E" w:rsidRPr="00A6509A" w:rsidRDefault="00CC7B8E" w:rsidP="004265CF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7E312336" w14:textId="77777777" w:rsidR="00CC7B8E" w:rsidRPr="00A6509A" w:rsidRDefault="00CC7B8E" w:rsidP="004265CF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3E20C202" w14:textId="77777777" w:rsidR="00CC7B8E" w:rsidRPr="00A6509A" w:rsidRDefault="00CC7B8E" w:rsidP="004265CF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09BF9614" w14:textId="77777777" w:rsidR="00CC7B8E" w:rsidRPr="00A6509A" w:rsidRDefault="00CC7B8E" w:rsidP="004265CF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15ED3E75" w14:textId="77777777" w:rsidR="00CC7B8E" w:rsidRPr="00A6509A" w:rsidRDefault="00CC7B8E" w:rsidP="004265CF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4981C307" w14:textId="77777777" w:rsidR="00785D70" w:rsidRPr="00774C2D" w:rsidRDefault="00785D70" w:rsidP="00955BFD">
      <w:pPr>
        <w:pStyle w:val="Prrafodelista"/>
        <w:numPr>
          <w:ilvl w:val="0"/>
          <w:numId w:val="20"/>
        </w:numPr>
        <w:autoSpaceDE w:val="0"/>
        <w:autoSpaceDN w:val="0"/>
        <w:adjustRightInd w:val="0"/>
        <w:rPr>
          <w:rFonts w:ascii="Arial Narrow" w:hAnsi="Arial Narrow" w:cs="MyriadPro-Regular"/>
          <w:b/>
          <w:color w:val="000000" w:themeColor="text1"/>
          <w:sz w:val="22"/>
          <w:szCs w:val="22"/>
          <w:u w:val="single"/>
          <w:lang w:val="es-CL"/>
        </w:rPr>
      </w:pPr>
      <w:r w:rsidRPr="00774C2D">
        <w:rPr>
          <w:rFonts w:ascii="Arial Narrow" w:hAnsi="Arial Narrow" w:cs="MyriadPro-Regular"/>
          <w:b/>
          <w:color w:val="000000" w:themeColor="text1"/>
          <w:sz w:val="22"/>
          <w:szCs w:val="22"/>
          <w:u w:val="single"/>
          <w:lang w:val="es-CL"/>
        </w:rPr>
        <w:t>Componentes del tejido nervioso</w:t>
      </w:r>
    </w:p>
    <w:p w14:paraId="1223CA0C" w14:textId="77777777" w:rsidR="00785D70" w:rsidRPr="00A6509A" w:rsidRDefault="00785D70" w:rsidP="00785D70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Los componentes del SNC y del SNP están formados por el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tejido nervioso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</w:p>
    <w:p w14:paraId="020AF46C" w14:textId="77777777" w:rsidR="00785D70" w:rsidRPr="00A6509A" w:rsidRDefault="00785D70" w:rsidP="00785D70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En este tejido se relacionan íntimamente las células del sistema nervioso: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neuronas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y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glías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</w:p>
    <w:p w14:paraId="794F8057" w14:textId="77777777" w:rsidR="00785D70" w:rsidRPr="00A6509A" w:rsidRDefault="00E33915" w:rsidP="00785D70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/>
          <w:noProof/>
          <w:color w:val="000000" w:themeColor="text1"/>
          <w:sz w:val="22"/>
          <w:szCs w:val="22"/>
          <w:lang w:val="es-CL" w:eastAsia="es-CL"/>
        </w:rPr>
        <w:drawing>
          <wp:anchor distT="0" distB="0" distL="114300" distR="114300" simplePos="0" relativeHeight="251679744" behindDoc="0" locked="0" layoutInCell="1" allowOverlap="1" wp14:anchorId="58532001" wp14:editId="07FFAFCB">
            <wp:simplePos x="0" y="0"/>
            <wp:positionH relativeFrom="margin">
              <wp:align>right</wp:align>
            </wp:positionH>
            <wp:positionV relativeFrom="paragraph">
              <wp:posOffset>110473</wp:posOffset>
            </wp:positionV>
            <wp:extent cx="2642235" cy="1621155"/>
            <wp:effectExtent l="0" t="0" r="5715" b="0"/>
            <wp:wrapSquare wrapText="bothSides"/>
            <wp:docPr id="2" name="Imagen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B70C8" w14:textId="77777777" w:rsidR="00785D70" w:rsidRPr="00955BFD" w:rsidRDefault="00785D70" w:rsidP="00955BFD">
      <w:pPr>
        <w:pStyle w:val="Prrafodelista"/>
        <w:numPr>
          <w:ilvl w:val="0"/>
          <w:numId w:val="22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Neurona</w:t>
      </w:r>
    </w:p>
    <w:p w14:paraId="3E229E12" w14:textId="77777777" w:rsidR="00785D70" w:rsidRPr="00A6509A" w:rsidRDefault="00785D70" w:rsidP="00785D70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Este tipo celular corresponde a la unidad estructural y funcional del sistema nervioso. Su función es recibir y transmitir señales mediante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impulsos nerviosos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que se originan en el cono axónico (inicio del axón) y se desplazan como una onda a lo largo del axón, hasta los terminales sinápticos que se localizan en su extremo.</w:t>
      </w:r>
    </w:p>
    <w:p w14:paraId="5116E44A" w14:textId="77777777" w:rsidR="00E33915" w:rsidRDefault="00E33915" w:rsidP="00CC7B8E">
      <w:pPr>
        <w:autoSpaceDE w:val="0"/>
        <w:autoSpaceDN w:val="0"/>
        <w:adjustRightInd w:val="0"/>
        <w:rPr>
          <w:rFonts w:ascii="Arial Narrow" w:hAnsi="Arial Narrow"/>
          <w:noProof/>
          <w:color w:val="000000" w:themeColor="text1"/>
          <w:sz w:val="22"/>
          <w:szCs w:val="22"/>
          <w:lang w:val="es-CL" w:eastAsia="es-CL"/>
        </w:rPr>
      </w:pPr>
    </w:p>
    <w:p w14:paraId="7640DD38" w14:textId="77777777" w:rsidR="00E33915" w:rsidRDefault="00E33915" w:rsidP="00CC7B8E">
      <w:pPr>
        <w:autoSpaceDE w:val="0"/>
        <w:autoSpaceDN w:val="0"/>
        <w:adjustRightInd w:val="0"/>
        <w:rPr>
          <w:rFonts w:ascii="Arial Narrow" w:hAnsi="Arial Narrow"/>
          <w:noProof/>
          <w:color w:val="000000" w:themeColor="text1"/>
          <w:sz w:val="22"/>
          <w:szCs w:val="22"/>
          <w:lang w:val="es-CL" w:eastAsia="es-CL"/>
        </w:rPr>
      </w:pPr>
    </w:p>
    <w:p w14:paraId="3173B497" w14:textId="77777777" w:rsidR="00E33915" w:rsidRDefault="00E33915" w:rsidP="00CC7B8E">
      <w:pPr>
        <w:autoSpaceDE w:val="0"/>
        <w:autoSpaceDN w:val="0"/>
        <w:adjustRightInd w:val="0"/>
        <w:rPr>
          <w:rFonts w:ascii="Arial Narrow" w:hAnsi="Arial Narrow"/>
          <w:noProof/>
          <w:color w:val="000000" w:themeColor="text1"/>
          <w:sz w:val="22"/>
          <w:szCs w:val="22"/>
          <w:lang w:val="es-CL" w:eastAsia="es-CL"/>
        </w:rPr>
      </w:pPr>
    </w:p>
    <w:p w14:paraId="3EE3D973" w14:textId="77777777" w:rsidR="00E33915" w:rsidRDefault="00E33915" w:rsidP="00CC7B8E">
      <w:pPr>
        <w:autoSpaceDE w:val="0"/>
        <w:autoSpaceDN w:val="0"/>
        <w:adjustRightInd w:val="0"/>
        <w:rPr>
          <w:rFonts w:ascii="Arial Narrow" w:hAnsi="Arial Narrow"/>
          <w:noProof/>
          <w:color w:val="000000" w:themeColor="text1"/>
          <w:sz w:val="22"/>
          <w:szCs w:val="22"/>
          <w:lang w:val="es-CL" w:eastAsia="es-CL"/>
        </w:rPr>
      </w:pPr>
    </w:p>
    <w:p w14:paraId="4619ED63" w14:textId="77777777" w:rsidR="00E33915" w:rsidRDefault="00E33915" w:rsidP="00CC7B8E">
      <w:pPr>
        <w:autoSpaceDE w:val="0"/>
        <w:autoSpaceDN w:val="0"/>
        <w:adjustRightInd w:val="0"/>
        <w:rPr>
          <w:rFonts w:ascii="Arial Narrow" w:hAnsi="Arial Narrow"/>
          <w:noProof/>
          <w:color w:val="000000" w:themeColor="text1"/>
          <w:sz w:val="22"/>
          <w:szCs w:val="22"/>
          <w:lang w:val="es-CL" w:eastAsia="es-CL"/>
        </w:rPr>
      </w:pPr>
    </w:p>
    <w:p w14:paraId="6BB4DC48" w14:textId="77777777" w:rsidR="00E33915" w:rsidRDefault="00E33915" w:rsidP="00CC7B8E">
      <w:pPr>
        <w:autoSpaceDE w:val="0"/>
        <w:autoSpaceDN w:val="0"/>
        <w:adjustRightInd w:val="0"/>
        <w:rPr>
          <w:rFonts w:ascii="Arial Narrow" w:hAnsi="Arial Narrow"/>
          <w:noProof/>
          <w:color w:val="000000" w:themeColor="text1"/>
          <w:sz w:val="22"/>
          <w:szCs w:val="22"/>
          <w:lang w:val="es-CL" w:eastAsia="es-CL"/>
        </w:rPr>
      </w:pPr>
    </w:p>
    <w:p w14:paraId="1473B6E3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                                                                                            </w:t>
      </w:r>
    </w:p>
    <w:p w14:paraId="363BD857" w14:textId="77777777" w:rsidR="00CC7B8E" w:rsidRPr="00A6509A" w:rsidRDefault="00CC7B8E" w:rsidP="00785D70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Funcionalmente, la neurona presenta porciones que se</w:t>
      </w:r>
      <w:r w:rsidR="00E33915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relacionan entre sí: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2551"/>
      </w:tblGrid>
      <w:tr w:rsidR="00A6509A" w:rsidRPr="00A6509A" w14:paraId="2FA9B7CC" w14:textId="77777777" w:rsidTr="00E33915">
        <w:trPr>
          <w:trHeight w:val="252"/>
          <w:jc w:val="center"/>
        </w:trPr>
        <w:tc>
          <w:tcPr>
            <w:tcW w:w="2122" w:type="dxa"/>
          </w:tcPr>
          <w:p w14:paraId="30E74C16" w14:textId="77777777" w:rsidR="00CC7B8E" w:rsidRPr="00E33915" w:rsidRDefault="00CC7B8E" w:rsidP="00EB48E1">
            <w:pPr>
              <w:autoSpaceDE w:val="0"/>
              <w:autoSpaceDN w:val="0"/>
              <w:adjustRightInd w:val="0"/>
              <w:rPr>
                <w:rFonts w:ascii="Arial Narrow" w:hAnsi="Arial Narrow" w:cs="MyriadPro-Light"/>
                <w:b/>
                <w:color w:val="000000" w:themeColor="text1"/>
                <w:sz w:val="22"/>
                <w:szCs w:val="22"/>
                <w:lang w:val="es-CL"/>
              </w:rPr>
            </w:pPr>
            <w:r w:rsidRPr="00E33915">
              <w:rPr>
                <w:rFonts w:ascii="Arial Narrow" w:hAnsi="Arial Narrow" w:cs="MyriadPro-Light"/>
                <w:b/>
                <w:color w:val="000000" w:themeColor="text1"/>
                <w:sz w:val="22"/>
                <w:szCs w:val="22"/>
                <w:lang w:val="es-CL"/>
              </w:rPr>
              <w:t>Función</w:t>
            </w:r>
          </w:p>
        </w:tc>
        <w:tc>
          <w:tcPr>
            <w:tcW w:w="2551" w:type="dxa"/>
          </w:tcPr>
          <w:p w14:paraId="345EB099" w14:textId="77777777" w:rsidR="00CC7B8E" w:rsidRPr="00E33915" w:rsidRDefault="00CC7B8E" w:rsidP="00EB48E1">
            <w:pPr>
              <w:autoSpaceDE w:val="0"/>
              <w:autoSpaceDN w:val="0"/>
              <w:adjustRightInd w:val="0"/>
              <w:rPr>
                <w:rFonts w:ascii="Arial Narrow" w:hAnsi="Arial Narrow" w:cs="MyriadPro-Light"/>
                <w:b/>
                <w:color w:val="000000" w:themeColor="text1"/>
                <w:sz w:val="22"/>
                <w:szCs w:val="22"/>
                <w:lang w:val="es-CL"/>
              </w:rPr>
            </w:pPr>
            <w:r w:rsidRPr="00E33915">
              <w:rPr>
                <w:rFonts w:ascii="Arial Narrow" w:hAnsi="Arial Narrow" w:cs="MyriadPro-Light"/>
                <w:b/>
                <w:color w:val="000000" w:themeColor="text1"/>
                <w:sz w:val="22"/>
                <w:szCs w:val="22"/>
                <w:lang w:val="es-CL"/>
              </w:rPr>
              <w:t>Componente morfológico</w:t>
            </w:r>
          </w:p>
        </w:tc>
      </w:tr>
      <w:tr w:rsidR="00A6509A" w:rsidRPr="00A6509A" w14:paraId="2A4BC1BA" w14:textId="77777777" w:rsidTr="00E33915">
        <w:trPr>
          <w:trHeight w:val="252"/>
          <w:jc w:val="center"/>
        </w:trPr>
        <w:tc>
          <w:tcPr>
            <w:tcW w:w="2122" w:type="dxa"/>
          </w:tcPr>
          <w:p w14:paraId="1CFCDB43" w14:textId="77777777" w:rsidR="00CC7B8E" w:rsidRPr="00A6509A" w:rsidRDefault="00CC7B8E" w:rsidP="00EB48E1">
            <w:pPr>
              <w:autoSpaceDE w:val="0"/>
              <w:autoSpaceDN w:val="0"/>
              <w:adjustRightInd w:val="0"/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</w:pPr>
            <w:r w:rsidRPr="00A6509A"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  <w:t>Receptora o de entrada</w:t>
            </w:r>
          </w:p>
        </w:tc>
        <w:tc>
          <w:tcPr>
            <w:tcW w:w="2551" w:type="dxa"/>
          </w:tcPr>
          <w:p w14:paraId="2B745E20" w14:textId="77777777" w:rsidR="00CC7B8E" w:rsidRPr="00A6509A" w:rsidRDefault="00CC7B8E" w:rsidP="00EB48E1">
            <w:pPr>
              <w:autoSpaceDE w:val="0"/>
              <w:autoSpaceDN w:val="0"/>
              <w:adjustRightInd w:val="0"/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</w:pPr>
            <w:r w:rsidRPr="00A6509A"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  <w:t>Dendritas</w:t>
            </w:r>
          </w:p>
        </w:tc>
      </w:tr>
      <w:tr w:rsidR="00A6509A" w:rsidRPr="00A6509A" w14:paraId="7AF17290" w14:textId="77777777" w:rsidTr="00E33915">
        <w:trPr>
          <w:trHeight w:val="252"/>
          <w:jc w:val="center"/>
        </w:trPr>
        <w:tc>
          <w:tcPr>
            <w:tcW w:w="2122" w:type="dxa"/>
          </w:tcPr>
          <w:p w14:paraId="3753B6B7" w14:textId="77777777" w:rsidR="00CC7B8E" w:rsidRPr="00A6509A" w:rsidRDefault="00CC7B8E" w:rsidP="00EB48E1">
            <w:pPr>
              <w:autoSpaceDE w:val="0"/>
              <w:autoSpaceDN w:val="0"/>
              <w:adjustRightInd w:val="0"/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</w:pPr>
            <w:r w:rsidRPr="00A6509A"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  <w:t>De integración</w:t>
            </w:r>
          </w:p>
        </w:tc>
        <w:tc>
          <w:tcPr>
            <w:tcW w:w="2551" w:type="dxa"/>
          </w:tcPr>
          <w:p w14:paraId="21956286" w14:textId="77777777" w:rsidR="00CC7B8E" w:rsidRPr="00A6509A" w:rsidRDefault="00CC7B8E" w:rsidP="00EB48E1">
            <w:pPr>
              <w:autoSpaceDE w:val="0"/>
              <w:autoSpaceDN w:val="0"/>
              <w:adjustRightInd w:val="0"/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</w:pPr>
            <w:r w:rsidRPr="00A6509A"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  <w:t>Soma</w:t>
            </w:r>
          </w:p>
        </w:tc>
      </w:tr>
      <w:tr w:rsidR="00A6509A" w:rsidRPr="00A6509A" w14:paraId="6AD6E2A8" w14:textId="77777777" w:rsidTr="00E33915">
        <w:trPr>
          <w:trHeight w:val="252"/>
          <w:jc w:val="center"/>
        </w:trPr>
        <w:tc>
          <w:tcPr>
            <w:tcW w:w="2122" w:type="dxa"/>
          </w:tcPr>
          <w:p w14:paraId="1BC4EDE2" w14:textId="77777777" w:rsidR="00CC7B8E" w:rsidRPr="00A6509A" w:rsidRDefault="00CC7B8E" w:rsidP="00EB48E1">
            <w:pPr>
              <w:autoSpaceDE w:val="0"/>
              <w:autoSpaceDN w:val="0"/>
              <w:adjustRightInd w:val="0"/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</w:pPr>
            <w:r w:rsidRPr="00A6509A"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  <w:t>De conducción</w:t>
            </w:r>
          </w:p>
        </w:tc>
        <w:tc>
          <w:tcPr>
            <w:tcW w:w="2551" w:type="dxa"/>
          </w:tcPr>
          <w:p w14:paraId="6CE6BC68" w14:textId="77777777" w:rsidR="00CC7B8E" w:rsidRPr="00A6509A" w:rsidRDefault="00CC7B8E" w:rsidP="00EB48E1">
            <w:pPr>
              <w:autoSpaceDE w:val="0"/>
              <w:autoSpaceDN w:val="0"/>
              <w:adjustRightInd w:val="0"/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</w:pPr>
            <w:r w:rsidRPr="00A6509A"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  <w:t>Axón</w:t>
            </w:r>
          </w:p>
        </w:tc>
      </w:tr>
      <w:tr w:rsidR="00E33915" w:rsidRPr="00A6509A" w14:paraId="7D523737" w14:textId="77777777" w:rsidTr="00E33915">
        <w:trPr>
          <w:trHeight w:val="252"/>
          <w:jc w:val="center"/>
        </w:trPr>
        <w:tc>
          <w:tcPr>
            <w:tcW w:w="2122" w:type="dxa"/>
          </w:tcPr>
          <w:p w14:paraId="50C2310E" w14:textId="77777777" w:rsidR="00CC7B8E" w:rsidRPr="00A6509A" w:rsidRDefault="00CC7B8E" w:rsidP="00EB48E1">
            <w:pPr>
              <w:autoSpaceDE w:val="0"/>
              <w:autoSpaceDN w:val="0"/>
              <w:adjustRightInd w:val="0"/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</w:pPr>
            <w:r w:rsidRPr="00A6509A"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  <w:t>Efectora o de salida</w:t>
            </w:r>
          </w:p>
        </w:tc>
        <w:tc>
          <w:tcPr>
            <w:tcW w:w="2551" w:type="dxa"/>
          </w:tcPr>
          <w:p w14:paraId="44E0C0D3" w14:textId="77777777" w:rsidR="00CC7B8E" w:rsidRPr="00A6509A" w:rsidRDefault="00CC7B8E" w:rsidP="00EB48E1">
            <w:pPr>
              <w:autoSpaceDE w:val="0"/>
              <w:autoSpaceDN w:val="0"/>
              <w:adjustRightInd w:val="0"/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</w:pPr>
            <w:r w:rsidRPr="00A6509A"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  <w:t>Terminal axónico</w:t>
            </w:r>
          </w:p>
        </w:tc>
      </w:tr>
    </w:tbl>
    <w:p w14:paraId="561D2DA5" w14:textId="77777777" w:rsidR="00785D70" w:rsidRPr="00A6509A" w:rsidRDefault="00785D70" w:rsidP="00785D70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86CE5BD" w14:textId="77777777" w:rsidR="00785D70" w:rsidRPr="00955BFD" w:rsidRDefault="00785D70" w:rsidP="00955BFD">
      <w:pPr>
        <w:pStyle w:val="Prrafodelista"/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Cuerpo celular o soma: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También llamado pericarion. En él se encuentra el núcleo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de la célula, de gran tamaño, con cromatina laxa y un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nucléolo prominente, características propias de células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que producen grandes cantidades de proteínas,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principalmente neurotransmisores peptídicos, por lo cual también se encuentra en el citoplasma un retículo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endoplásmico rugoso bien desarrollado. Otros organelos presentes en este tipo celular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son las mitocondrias, los centrosomas, los lisosomas e inclusiones celulares. Asimismo, las neuronas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tienen un citoesqueleto formado por estructuras filamentosas que se distribuyen en toda la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célula y le sirven de armazón. Las agrupaciones de somas constituyen la 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sustancia gris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observada en la médula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espinal y en la corteza cerebral.</w:t>
      </w:r>
    </w:p>
    <w:p w14:paraId="44B6527C" w14:textId="77777777" w:rsidR="00785D70" w:rsidRPr="00A6509A" w:rsidRDefault="00785D70" w:rsidP="00785D70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21873C2F" w14:textId="77777777" w:rsidR="00785D70" w:rsidRPr="00955BFD" w:rsidRDefault="00785D70" w:rsidP="00955BFD">
      <w:pPr>
        <w:pStyle w:val="Prrafodelista"/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Dendritas: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Son prolongaciones cortas de la neurona, muy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ramificadas, que comienzan con una base ancha y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se adelgazan a medida que se alejan del soma. Las dendritas se ramifican en ángulos agudos y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estas ramificaciones permiten aumentar la superficie de recepción de señales provenientes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de otras neuronas.</w:t>
      </w:r>
    </w:p>
    <w:p w14:paraId="5C1CA872" w14:textId="77777777" w:rsidR="00785D70" w:rsidRPr="00A6509A" w:rsidRDefault="00785D70" w:rsidP="00785D70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5277014B" w14:textId="77777777" w:rsidR="00785D70" w:rsidRPr="00955BFD" w:rsidRDefault="00785D70" w:rsidP="00955BFD">
      <w:pPr>
        <w:pStyle w:val="Prrafodelista"/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Axón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: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Prolongación larga de la neurona que nace desde el citoplasma, a partir de un cono axónico.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Presenta diversos organelos, como mitocondrias, vesículas de secreción y citoesqueleto. Su diámetro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es constante, con ramas colaterales que emergen en ángulo recto. También tiene terminales </w:t>
      </w:r>
      <w:proofErr w:type="spellStart"/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axónicos</w:t>
      </w:r>
      <w:proofErr w:type="spellEnd"/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o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proofErr w:type="spellStart"/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telodendron</w:t>
      </w:r>
      <w:proofErr w:type="spellEnd"/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que son ramificaciones que participan en la transmisión del impulso nervioso desde una neurona a otra.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En algunas neuronas el axón está recubierto por 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mielina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sustancia que tiene una función aislante y que facilita el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impulso nervioso. La asociación de axones constituye la 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sustancia blanca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</w:p>
    <w:p w14:paraId="3A7978F5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61221942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Según su función, las neuronas se clasifican en:</w:t>
      </w:r>
    </w:p>
    <w:p w14:paraId="742FD30A" w14:textId="77777777" w:rsidR="00CC7B8E" w:rsidRPr="00A6509A" w:rsidRDefault="00CC7B8E" w:rsidP="00CC7B8E">
      <w:pPr>
        <w:pStyle w:val="Prrafodelista"/>
        <w:numPr>
          <w:ilvl w:val="0"/>
          <w:numId w:val="17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Neuronas sensitivas o aferentes: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Reciben y transportan el impulso originado en las células receptoras.</w:t>
      </w:r>
    </w:p>
    <w:p w14:paraId="69C00D35" w14:textId="77777777" w:rsidR="00CC7B8E" w:rsidRPr="00A6509A" w:rsidRDefault="00CC7B8E" w:rsidP="00CC7B8E">
      <w:pPr>
        <w:pStyle w:val="Prrafodelista"/>
        <w:numPr>
          <w:ilvl w:val="0"/>
          <w:numId w:val="17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Neuronas motoras o eferentes: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activan, con impulsos nerviosos, los tejidos que participan en las respuestas motoras; principalmente glándulas y músculos.</w:t>
      </w:r>
    </w:p>
    <w:p w14:paraId="07C79DB9" w14:textId="77777777" w:rsidR="00CC7B8E" w:rsidRPr="00A6509A" w:rsidRDefault="00CC7B8E" w:rsidP="00CC7B8E">
      <w:pPr>
        <w:pStyle w:val="Prrafodelista"/>
        <w:numPr>
          <w:ilvl w:val="0"/>
          <w:numId w:val="17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Neuronas de asociación o interneuronas: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son propias del SNC y las más numerosas. Conectan o integran la actividad de neuronas sensitivas y motoras.</w:t>
      </w:r>
    </w:p>
    <w:p w14:paraId="0FFA722A" w14:textId="77777777" w:rsidR="00CC7B8E" w:rsidRPr="00A6509A" w:rsidRDefault="00CC7B8E" w:rsidP="00785D70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1FE748C" w14:textId="77777777" w:rsidR="00EC3B71" w:rsidRDefault="00EC3B71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6732463" w14:textId="77777777" w:rsidR="00EC3B71" w:rsidRDefault="00EC3B71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2CFED538" w14:textId="77777777" w:rsidR="00EC3B71" w:rsidRDefault="00EC3B71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7BDC921" w14:textId="77777777" w:rsidR="00EC3B71" w:rsidRDefault="00EC3B71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2F43CEB6" w14:textId="77777777" w:rsidR="00EC3B71" w:rsidRDefault="00EC3B71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6089F59" w14:textId="77777777" w:rsidR="00EC3B71" w:rsidRDefault="00EC3B71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F636D3D" w14:textId="77777777" w:rsidR="00EC3B71" w:rsidRDefault="00EC3B71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3B81EA6" w14:textId="77777777" w:rsidR="00EC3B71" w:rsidRDefault="00EC3B71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0CA2A26B" w14:textId="77777777" w:rsidR="00EC3B71" w:rsidRDefault="00EC3B71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15FF6C03" w14:textId="77777777" w:rsidR="00EC3B71" w:rsidRDefault="00EC3B71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511CAC18" w14:textId="77777777" w:rsidR="00EC3B71" w:rsidRDefault="00EC3B71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15FA7254" w14:textId="02DF71C8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Otras clasificaciones de las neuronas pueden realizarse según diferentes criterios:</w:t>
      </w:r>
    </w:p>
    <w:p w14:paraId="4400B56A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noProof/>
          <w:color w:val="000000" w:themeColor="text1"/>
          <w:sz w:val="22"/>
          <w:szCs w:val="22"/>
          <w:lang w:val="es-CL" w:eastAsia="es-CL"/>
        </w:rPr>
        <w:drawing>
          <wp:anchor distT="0" distB="0" distL="114300" distR="114300" simplePos="0" relativeHeight="251665408" behindDoc="0" locked="0" layoutInCell="1" allowOverlap="1" wp14:anchorId="7707A1A9" wp14:editId="7AD1C2F5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3686810" cy="1781175"/>
            <wp:effectExtent l="0" t="0" r="889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a.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El número de prolongaciones que presentan:</w:t>
      </w:r>
    </w:p>
    <w:p w14:paraId="6A3C867C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Bipolares: formados por un axón y una dendrita.</w:t>
      </w:r>
    </w:p>
    <w:p w14:paraId="2F00413A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– Unipolares o </w:t>
      </w:r>
      <w:proofErr w:type="spellStart"/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seudounipolares</w:t>
      </w:r>
      <w:proofErr w:type="spellEnd"/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: presentan un solo axón, que se divide a poca distancia del soma.</w:t>
      </w:r>
    </w:p>
    <w:p w14:paraId="37D3236A" w14:textId="77777777" w:rsidR="00785D70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Multipolares: presentan muchas dendritas y un axón.</w:t>
      </w:r>
    </w:p>
    <w:p w14:paraId="3A026F14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0A6C1661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b.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La forma celular:</w:t>
      </w:r>
    </w:p>
    <w:p w14:paraId="6FA33EFB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estrelladas,</w:t>
      </w:r>
    </w:p>
    <w:p w14:paraId="64B428C7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piramidales,</w:t>
      </w:r>
    </w:p>
    <w:p w14:paraId="6E8D5566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piriformes,</w:t>
      </w:r>
    </w:p>
    <w:p w14:paraId="3F12149A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globosas.</w:t>
      </w:r>
    </w:p>
    <w:p w14:paraId="33AD3D2D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1810AA09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c.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La longitud del axón:</w:t>
      </w:r>
    </w:p>
    <w:p w14:paraId="5257E812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Golgi tipo I: con axón largo. Son neuronas que transmiten señales entre diferentes regiones del SNC, llamadas neuronas de proyección.</w:t>
      </w:r>
    </w:p>
    <w:p w14:paraId="116EDB59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Golgi tipo II: con axón corto. Son interneuronas o neuronas de asociación.</w:t>
      </w:r>
    </w:p>
    <w:p w14:paraId="64E1B2E2" w14:textId="77777777" w:rsidR="00785D70" w:rsidRDefault="00785D70" w:rsidP="00785D70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419861DE" w14:textId="77777777" w:rsidR="00E33915" w:rsidRDefault="00E33915" w:rsidP="00785D70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0DEF4C5B" w14:textId="77777777" w:rsidR="00E33915" w:rsidRDefault="00E33915" w:rsidP="00785D70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3050F635" w14:textId="77777777" w:rsidR="00E33915" w:rsidRPr="00A6509A" w:rsidRDefault="00E33915" w:rsidP="00785D70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2D021D1B" w14:textId="77777777" w:rsidR="00046FB9" w:rsidRPr="00955BFD" w:rsidRDefault="00164777" w:rsidP="00046FB9">
      <w:pPr>
        <w:autoSpaceDE w:val="0"/>
        <w:autoSpaceDN w:val="0"/>
        <w:adjustRightInd w:val="0"/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Regular"/>
          <w:b/>
          <w:color w:val="000000" w:themeColor="text1"/>
          <w:sz w:val="22"/>
          <w:szCs w:val="22"/>
          <w:lang w:val="es-CL"/>
        </w:rPr>
        <w:t>Actividad</w:t>
      </w:r>
      <w:r w:rsidR="00955BFD" w:rsidRPr="00955BFD">
        <w:rPr>
          <w:rFonts w:ascii="Arial Narrow" w:hAnsi="Arial Narrow" w:cs="MyriadPro-Regular"/>
          <w:b/>
          <w:color w:val="000000" w:themeColor="text1"/>
          <w:sz w:val="22"/>
          <w:szCs w:val="22"/>
          <w:lang w:val="es-CL"/>
        </w:rPr>
        <w:t xml:space="preserve"> 6</w:t>
      </w:r>
      <w:r w:rsidRPr="00955BFD">
        <w:rPr>
          <w:rFonts w:ascii="Arial Narrow" w:hAnsi="Arial Narrow" w:cs="MyriadPro-Regular"/>
          <w:b/>
          <w:color w:val="000000" w:themeColor="text1"/>
          <w:sz w:val="22"/>
          <w:szCs w:val="22"/>
          <w:lang w:val="es-CL"/>
        </w:rPr>
        <w:t>:</w:t>
      </w:r>
      <w:r w:rsidR="00046FB9" w:rsidRPr="00955BFD">
        <w:rPr>
          <w:rFonts w:ascii="Arial Narrow" w:hAnsi="Arial Narrow" w:cs="MyriadPro-Regular"/>
          <w:b/>
          <w:color w:val="000000" w:themeColor="text1"/>
          <w:sz w:val="22"/>
          <w:szCs w:val="22"/>
          <w:lang w:val="es-CL"/>
        </w:rPr>
        <w:t xml:space="preserve"> </w:t>
      </w:r>
      <w:r w:rsidR="00046FB9" w:rsidRPr="00955BFD"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  <w:t>Explica en qué consisten la sustancia gris y la sustancia blanca, y realiza un cuadro que muestre su  distribución en el sistema nervioso central y en el periférico.</w:t>
      </w:r>
    </w:p>
    <w:p w14:paraId="45236415" w14:textId="77777777" w:rsidR="00046FB9" w:rsidRPr="00A6509A" w:rsidRDefault="00955BFD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TT188t00"/>
          <w:noProof/>
          <w:color w:val="000000" w:themeColor="text1"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3126DD" wp14:editId="64ACE1D9">
                <wp:simplePos x="0" y="0"/>
                <wp:positionH relativeFrom="margin">
                  <wp:align>left</wp:align>
                </wp:positionH>
                <wp:positionV relativeFrom="paragraph">
                  <wp:posOffset>-1674</wp:posOffset>
                </wp:positionV>
                <wp:extent cx="5628903" cy="1442852"/>
                <wp:effectExtent l="0" t="0" r="10160" b="24130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8903" cy="144285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BDC7DD3" id="Rectángulo redondeado 19" o:spid="_x0000_s1026" style="position:absolute;margin-left:0;margin-top:-.15pt;width:443.2pt;height:113.6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" fillcolor="window" strokecolor="windowText" strokeweight="2pt">
                <w10:wrap anchorx="margin"/>
              </v:roundrect>
            </w:pict>
          </mc:Fallback>
        </mc:AlternateContent>
      </w:r>
    </w:p>
    <w:p w14:paraId="79C35A35" w14:textId="77777777" w:rsidR="00046FB9" w:rsidRPr="00A6509A" w:rsidRDefault="00046FB9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5668A8A0" w14:textId="77777777" w:rsidR="00955BFD" w:rsidRDefault="00955BFD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0819E842" w14:textId="77777777" w:rsidR="00955BFD" w:rsidRDefault="00955BFD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64EFCF31" w14:textId="77777777" w:rsidR="00955BFD" w:rsidRDefault="00955BFD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5EEC72E0" w14:textId="77777777" w:rsidR="00955BFD" w:rsidRDefault="00955BFD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2FFFE0AE" w14:textId="77777777" w:rsidR="00955BFD" w:rsidRDefault="00955BFD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065B3CDF" w14:textId="77777777" w:rsidR="00955BFD" w:rsidRDefault="00955BFD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53AD953" w14:textId="77777777" w:rsidR="00955BFD" w:rsidRDefault="00955BFD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6DB04CB2" w14:textId="77777777" w:rsidR="0051534F" w:rsidRDefault="0051534F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1F7B3922" w14:textId="77777777" w:rsidR="005D63F2" w:rsidRPr="00955BFD" w:rsidRDefault="005D63F2" w:rsidP="00955BFD">
      <w:pPr>
        <w:pStyle w:val="Prrafodelista"/>
        <w:numPr>
          <w:ilvl w:val="0"/>
          <w:numId w:val="22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Glías</w:t>
      </w:r>
    </w:p>
    <w:p w14:paraId="554B998D" w14:textId="77777777" w:rsidR="005D63F2" w:rsidRPr="00A6509A" w:rsidRDefault="005D63F2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Otras células que componen el tejido nervioso son las llamadas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células gliales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o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de la neuroglia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que son muy importantes porque entregan el sostén mecánico y metabólico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que necesitan las neuronas. Hasta hace poco se pensaba que las glías se presentaban en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una proporción muchísimo más numerosa que las neuronas, pero hoy se cree que hay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un número parecido de neuronas y glías. </w:t>
      </w:r>
    </w:p>
    <w:p w14:paraId="504EAC02" w14:textId="77777777" w:rsidR="00CC7B8E" w:rsidRPr="00A6509A" w:rsidRDefault="00CC7B8E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529B73E" w14:textId="77777777" w:rsidR="00406659" w:rsidRPr="00955BFD" w:rsidRDefault="005D63F2" w:rsidP="00955BFD">
      <w:pPr>
        <w:pStyle w:val="Prrafodelista"/>
        <w:numPr>
          <w:ilvl w:val="0"/>
          <w:numId w:val="17"/>
        </w:numPr>
        <w:autoSpaceDE w:val="0"/>
        <w:autoSpaceDN w:val="0"/>
        <w:adjustRightInd w:val="0"/>
        <w:rPr>
          <w:rFonts w:ascii="Arial Narrow" w:hAnsi="Arial Narrow" w:cs="MyriadPro-Light"/>
          <w:noProof/>
          <w:color w:val="000000" w:themeColor="text1"/>
          <w:sz w:val="22"/>
          <w:szCs w:val="22"/>
          <w:lang w:val="es-CL" w:eastAsia="es-CL"/>
        </w:rPr>
      </w:pPr>
      <w:r w:rsidRPr="00955BFD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Astrocitos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.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Son las glías de mayor tamaño y tienen forma</w:t>
      </w:r>
      <w:r w:rsidR="009203D2"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estrellada.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Los astrocitos, entre otras funciones, forman parte de una barrera que existe entre los vasos sanguíneos y el sistema nervioso central, denominada 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barrera hematoencefálica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que impide el paso de varios tipos de sustancias tóxicas que podrían interferir con la función neural, y permite el de nutrientes y oxígeno.</w:t>
      </w:r>
    </w:p>
    <w:p w14:paraId="5C67C2A7" w14:textId="77777777" w:rsidR="009203D2" w:rsidRPr="00A6509A" w:rsidRDefault="009203D2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13A367B3" w14:textId="77777777" w:rsidR="005D63F2" w:rsidRPr="00955BFD" w:rsidRDefault="005D63F2" w:rsidP="00955BFD">
      <w:pPr>
        <w:pStyle w:val="Prrafodelista"/>
        <w:numPr>
          <w:ilvl w:val="0"/>
          <w:numId w:val="17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Oligodendrocitos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.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Son células más pequeñas y con menos prolongaciones y ramificaciones que los astrocitos. Presentan un citoplasma muy denso y, además de sus funciones de unión y sostén del tejido nervioso, están encargados de la producción y el mantenimiento de la 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vaina de mielina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formada por las células de Schwann, que rodea los axones en el SNC y ayuda a aumentar la velocidad de transmisión del impulso nervioso.</w:t>
      </w:r>
    </w:p>
    <w:p w14:paraId="7ECDE822" w14:textId="77777777" w:rsidR="00406659" w:rsidRPr="00A6509A" w:rsidRDefault="00406659" w:rsidP="005D63F2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3C4F63B4" w14:textId="77777777" w:rsidR="00406659" w:rsidRPr="00955BFD" w:rsidRDefault="005D63F2" w:rsidP="005D63F2">
      <w:pPr>
        <w:pStyle w:val="Prrafodelista"/>
        <w:numPr>
          <w:ilvl w:val="0"/>
          <w:numId w:val="17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Microglías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.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Son célula</w:t>
      </w:r>
      <w:r w:rsidR="009203D2"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 pequeñas.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En condiciones normales, se encuentran en pequeña cantidad pero, cuando ocurre una lesión o enfermedad, proliferan y adquieren actividad fagocítica, para eliminar células dañadas y mielina alterada.</w:t>
      </w:r>
    </w:p>
    <w:p w14:paraId="4CB0B3E7" w14:textId="77777777" w:rsidR="00406659" w:rsidRPr="00A6509A" w:rsidRDefault="00406659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noProof/>
          <w:color w:val="000000" w:themeColor="text1"/>
          <w:sz w:val="22"/>
          <w:szCs w:val="22"/>
          <w:lang w:val="es-CL" w:eastAsia="es-CL"/>
        </w:rPr>
        <w:drawing>
          <wp:inline distT="0" distB="0" distL="0" distR="0" wp14:anchorId="57611B72" wp14:editId="4366C78B">
            <wp:extent cx="1683832" cy="1828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3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     </w:t>
      </w:r>
      <w:r w:rsidRPr="00A6509A">
        <w:rPr>
          <w:rFonts w:ascii="Arial Narrow" w:hAnsi="Arial Narrow" w:cs="MyriadPro-Regular"/>
          <w:noProof/>
          <w:color w:val="000000" w:themeColor="text1"/>
          <w:sz w:val="22"/>
          <w:szCs w:val="22"/>
          <w:u w:val="single"/>
          <w:lang w:val="es-CL" w:eastAsia="es-CL"/>
        </w:rPr>
        <w:drawing>
          <wp:inline distT="0" distB="0" distL="0" distR="0" wp14:anchorId="5902053F" wp14:editId="3D90355A">
            <wp:extent cx="2107870" cy="1673976"/>
            <wp:effectExtent l="0" t="0" r="6985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391" cy="16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     </w:t>
      </w:r>
      <w:r w:rsidRPr="00A6509A">
        <w:rPr>
          <w:rFonts w:ascii="Arial Narrow" w:hAnsi="Arial Narrow" w:cs="MyriadPro-Regular"/>
          <w:noProof/>
          <w:color w:val="000000" w:themeColor="text1"/>
          <w:sz w:val="22"/>
          <w:szCs w:val="22"/>
          <w:u w:val="single"/>
          <w:lang w:val="es-CL" w:eastAsia="es-CL"/>
        </w:rPr>
        <w:drawing>
          <wp:inline distT="0" distB="0" distL="0" distR="0" wp14:anchorId="605B9403" wp14:editId="344A1A85">
            <wp:extent cx="1359725" cy="198856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171" cy="19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271A5" w14:textId="77777777" w:rsidR="00406659" w:rsidRPr="00A6509A" w:rsidRDefault="00406659" w:rsidP="005D63F2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3CFEA0C8" w14:textId="77777777" w:rsidR="00406659" w:rsidRPr="00A6509A" w:rsidRDefault="00406659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Existen algunas células gliales consideradas periféricas: las células de Schwann, las células satélites y las células ependimarias.</w:t>
      </w:r>
    </w:p>
    <w:p w14:paraId="0F6AEA55" w14:textId="77777777" w:rsidR="00406659" w:rsidRPr="00A6509A" w:rsidRDefault="00406659" w:rsidP="00406659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13AC71E8" w14:textId="77777777" w:rsidR="00406659" w:rsidRPr="0051534F" w:rsidRDefault="00406659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noProof/>
          <w:color w:val="000000" w:themeColor="text1"/>
          <w:sz w:val="22"/>
          <w:szCs w:val="22"/>
          <w:lang w:val="es-CL" w:eastAsia="es-CL"/>
        </w:rPr>
        <w:drawing>
          <wp:anchor distT="0" distB="0" distL="114300" distR="114300" simplePos="0" relativeHeight="251666432" behindDoc="0" locked="0" layoutInCell="1" allowOverlap="1" wp14:anchorId="19E83B95" wp14:editId="7D427FBE">
            <wp:simplePos x="0" y="0"/>
            <wp:positionH relativeFrom="margin">
              <wp:align>right</wp:align>
            </wp:positionH>
            <wp:positionV relativeFrom="paragraph">
              <wp:posOffset>41308</wp:posOffset>
            </wp:positionV>
            <wp:extent cx="3883025" cy="2297430"/>
            <wp:effectExtent l="0" t="0" r="3175" b="762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Células de Schwann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: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Contribuyen con la misma función que los oligodendrocitos del SNC a las neuronas del SNP por medio de la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vaina de mielina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. Esta vaina se forma por el gran desarrollo de la membrana plasmática de estas células, que envuelve al axón repetidas veces (de 20 a 200 vueltas). Un axón mielinizado está rodeado por numerosas células de Schwann separadas por espacios denominados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nodos de Ranvier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</w:p>
    <w:p w14:paraId="599A9F81" w14:textId="77777777" w:rsidR="00406659" w:rsidRPr="00A6509A" w:rsidRDefault="00406659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Células satélites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: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Células que dan el soporte físico, protección y nutrición a algunas neuronas del SNP.</w:t>
      </w:r>
    </w:p>
    <w:p w14:paraId="1BE609FB" w14:textId="77777777" w:rsidR="00406659" w:rsidRPr="00A6509A" w:rsidRDefault="00406659" w:rsidP="00406659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6319AE29" w14:textId="77777777" w:rsidR="00406659" w:rsidRDefault="00406659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Células ependimarias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: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Células cúbicas o cilíndricas que forman una capa que reviste algunas cavidades cerebrales y el canal central de la médula espinal. Participan en el transporte de fluidos.</w:t>
      </w:r>
    </w:p>
    <w:p w14:paraId="6B3B3BC6" w14:textId="5402F587" w:rsidR="00867AE3" w:rsidRDefault="00867AE3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1092209A" w14:textId="50F95E47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09A2BBB0" w14:textId="43070603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F7E67F8" w14:textId="2F678EDB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2E0217B" w14:textId="5B712ED1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201DFE8A" w14:textId="39BABC37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BD359C7" w14:textId="0628124B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A528968" w14:textId="5B6E4388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0218FB3" w14:textId="129290F5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1BCFD30F" w14:textId="0EE0A7F1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5B977296" w14:textId="5C13BA82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BE6FB25" w14:textId="673DA630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31D6112" w14:textId="5921BD04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E5D153F" w14:textId="54050713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5FED4109" w14:textId="2BE4EE02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088B803F" w14:textId="6AC3A93B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6F402D0C" w14:textId="0C0D25CA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6F6F76BE" w14:textId="222B585A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3E93BF3" w14:textId="55ADCF83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07FEC6B6" w14:textId="5419D9BB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EC2BBD0" w14:textId="0FAC1573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57BF8C0E" w14:textId="6A6CE686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6ED4A308" w14:textId="6E7F4983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24341E1A" w14:textId="7E739A7E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3FAC5D1" w14:textId="3683A816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3D42091" w14:textId="2BF24CF1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097E938B" w14:textId="77777777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5A7115D0" w14:textId="77777777" w:rsidR="00867AE3" w:rsidRPr="00774C2D" w:rsidRDefault="00867AE3" w:rsidP="00080C08">
      <w:pPr>
        <w:pStyle w:val="Prrafodelista"/>
        <w:numPr>
          <w:ilvl w:val="0"/>
          <w:numId w:val="20"/>
        </w:numPr>
        <w:autoSpaceDE w:val="0"/>
        <w:autoSpaceDN w:val="0"/>
        <w:adjustRightInd w:val="0"/>
        <w:rPr>
          <w:rFonts w:ascii="Arial Narrow" w:hAnsi="Arial Narrow" w:cs="MyriadPro-Regular"/>
          <w:b/>
          <w:color w:val="000000" w:themeColor="text1"/>
          <w:sz w:val="22"/>
          <w:szCs w:val="22"/>
          <w:u w:val="single"/>
          <w:lang w:val="es-CL"/>
        </w:rPr>
      </w:pPr>
      <w:r w:rsidRPr="00774C2D">
        <w:rPr>
          <w:rFonts w:ascii="Arial Narrow" w:hAnsi="Arial Narrow" w:cs="MyriadPro-Regular"/>
          <w:b/>
          <w:color w:val="000000" w:themeColor="text1"/>
          <w:sz w:val="22"/>
          <w:szCs w:val="22"/>
          <w:u w:val="single"/>
          <w:lang w:val="es-CL"/>
        </w:rPr>
        <w:t>El arco reflejo</w:t>
      </w:r>
    </w:p>
    <w:p w14:paraId="3F5EA235" w14:textId="77777777" w:rsidR="00080C08" w:rsidRPr="00080C08" w:rsidRDefault="00080C08" w:rsidP="00867AE3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2C819655" w14:textId="77777777" w:rsidR="00867AE3" w:rsidRPr="00080C08" w:rsidRDefault="00867AE3" w:rsidP="00867AE3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080C08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Todo impulso sensitivo o aferente genera una</w:t>
      </w:r>
      <w:r w:rsidR="00080C08" w:rsidRPr="00080C08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080C08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respuesta motora o un impulso eferente o motor. Las neuronas y fibras que participan en</w:t>
      </w:r>
      <w:r w:rsidR="00080C08" w:rsidRPr="00080C08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080C08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este proceso constituyen el denominado </w:t>
      </w:r>
      <w:r w:rsidRPr="00080C08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arco reflejo</w:t>
      </w:r>
      <w:r w:rsidRPr="00080C08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unidad funcional básica o circuitos</w:t>
      </w:r>
      <w:r w:rsidR="00080C08" w:rsidRPr="00080C08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080C08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más simples del sistema ner</w:t>
      </w:r>
      <w:r w:rsidR="00080C08" w:rsidRPr="00080C08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vioso</w:t>
      </w:r>
      <w:r w:rsidRPr="00080C08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</w:p>
    <w:p w14:paraId="027114DF" w14:textId="77777777" w:rsidR="00080C08" w:rsidRPr="00080C08" w:rsidRDefault="00080C08" w:rsidP="00867AE3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73A6842" w14:textId="77777777" w:rsidR="00080C08" w:rsidRDefault="00080C08" w:rsidP="00080C0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  <w:r>
        <w:rPr>
          <w:rFonts w:ascii="MyriadPro-Light" w:hAnsi="MyriadPro-Light" w:cs="MyriadPro-Light"/>
          <w:noProof/>
          <w:sz w:val="21"/>
          <w:szCs w:val="21"/>
          <w:lang w:val="es-CL" w:eastAsia="es-CL"/>
        </w:rPr>
        <w:drawing>
          <wp:inline distT="0" distB="0" distL="0" distR="0" wp14:anchorId="7B2B9A33" wp14:editId="52C7923C">
            <wp:extent cx="5132951" cy="4079174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238" cy="408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E7D21" w14:textId="77777777" w:rsidR="00080C08" w:rsidRDefault="00080C08" w:rsidP="00080C0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</w:p>
    <w:p w14:paraId="74D31A99" w14:textId="77777777" w:rsidR="00080C08" w:rsidRPr="00AB0B18" w:rsidRDefault="00080C08" w:rsidP="00080C08">
      <w:pPr>
        <w:autoSpaceDE w:val="0"/>
        <w:autoSpaceDN w:val="0"/>
        <w:adjustRightInd w:val="0"/>
        <w:jc w:val="center"/>
        <w:rPr>
          <w:rFonts w:ascii="Arial Narrow" w:hAnsi="Arial Narrow" w:cs="MyriadPro-Light"/>
          <w:sz w:val="22"/>
          <w:szCs w:val="22"/>
          <w:lang w:val="es-CL"/>
        </w:rPr>
      </w:pPr>
    </w:p>
    <w:p w14:paraId="61B067F3" w14:textId="77777777" w:rsidR="00AB0B18" w:rsidRDefault="00AB0B18" w:rsidP="00AB0B18">
      <w:pPr>
        <w:autoSpaceDE w:val="0"/>
        <w:autoSpaceDN w:val="0"/>
        <w:adjustRightInd w:val="0"/>
        <w:rPr>
          <w:rFonts w:ascii="Arial Narrow" w:hAnsi="Arial Narrow" w:cs="MyriadPro-Light"/>
          <w:b/>
          <w:sz w:val="22"/>
          <w:szCs w:val="22"/>
          <w:lang w:val="es-CL"/>
        </w:rPr>
      </w:pPr>
      <w:r w:rsidRPr="00AB0B18">
        <w:rPr>
          <w:rFonts w:ascii="Arial Narrow" w:hAnsi="Arial Narrow" w:cs="MyriadPro-Light"/>
          <w:b/>
          <w:sz w:val="22"/>
          <w:szCs w:val="22"/>
          <w:lang w:val="es-CL"/>
        </w:rPr>
        <w:t>Actividad 7: Realice un arco reflejo con una situación de la vida real.</w:t>
      </w:r>
    </w:p>
    <w:p w14:paraId="4790C598" w14:textId="77777777" w:rsidR="00AB0B18" w:rsidRPr="00AB0B18" w:rsidRDefault="00774C2D" w:rsidP="00AB0B18">
      <w:pPr>
        <w:autoSpaceDE w:val="0"/>
        <w:autoSpaceDN w:val="0"/>
        <w:adjustRightInd w:val="0"/>
        <w:rPr>
          <w:rFonts w:ascii="Arial Narrow" w:hAnsi="Arial Narrow" w:cs="MyriadPro-Light"/>
          <w:b/>
          <w:sz w:val="22"/>
          <w:szCs w:val="22"/>
          <w:lang w:val="es-CL"/>
        </w:rPr>
      </w:pPr>
      <w:r w:rsidRPr="00A6509A">
        <w:rPr>
          <w:rFonts w:ascii="Arial Narrow" w:hAnsi="Arial Narrow" w:cs="TT188t00"/>
          <w:noProof/>
          <w:color w:val="000000" w:themeColor="text1"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41DD70" wp14:editId="72D90320">
                <wp:simplePos x="0" y="0"/>
                <wp:positionH relativeFrom="margin">
                  <wp:align>left</wp:align>
                </wp:positionH>
                <wp:positionV relativeFrom="paragraph">
                  <wp:posOffset>160647</wp:posOffset>
                </wp:positionV>
                <wp:extent cx="5409210" cy="1442720"/>
                <wp:effectExtent l="0" t="0" r="20320" b="24130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9210" cy="14427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676BB42" id="Rectángulo redondeado 21" o:spid="_x0000_s1026" style="position:absolute;margin-left:0;margin-top:12.65pt;width:425.9pt;height:113.6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" fillcolor="window" strokecolor="windowText" strokeweight="2pt">
                <w10:wrap anchorx="margin"/>
              </v:roundrect>
            </w:pict>
          </mc:Fallback>
        </mc:AlternateContent>
      </w:r>
    </w:p>
    <w:p w14:paraId="17F93CC6" w14:textId="77777777" w:rsidR="00AB0B18" w:rsidRDefault="00AB0B18" w:rsidP="00080C0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</w:p>
    <w:p w14:paraId="4F9D48A0" w14:textId="77777777" w:rsidR="00080C08" w:rsidRDefault="00080C08" w:rsidP="00080C0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</w:p>
    <w:p w14:paraId="5FF81404" w14:textId="77777777" w:rsidR="00080C08" w:rsidRDefault="00080C08" w:rsidP="00080C0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</w:p>
    <w:p w14:paraId="4B24BAE3" w14:textId="77777777" w:rsidR="00080C08" w:rsidRDefault="00080C08" w:rsidP="00080C0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</w:p>
    <w:p w14:paraId="5B2283B5" w14:textId="77777777" w:rsidR="00080C08" w:rsidRDefault="00080C08" w:rsidP="00080C0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</w:p>
    <w:p w14:paraId="5623B083" w14:textId="77777777" w:rsidR="00080C08" w:rsidRDefault="00080C08" w:rsidP="00080C0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</w:p>
    <w:p w14:paraId="323771CD" w14:textId="77777777" w:rsidR="00080C08" w:rsidRDefault="00080C08" w:rsidP="00080C0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</w:p>
    <w:p w14:paraId="141581A5" w14:textId="77777777" w:rsidR="00080C08" w:rsidRDefault="00080C08" w:rsidP="00080C0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</w:p>
    <w:p w14:paraId="181B44F3" w14:textId="77777777" w:rsidR="00080C08" w:rsidRDefault="00080C08" w:rsidP="00080C0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</w:p>
    <w:p w14:paraId="6930E5FB" w14:textId="77777777" w:rsidR="00080C08" w:rsidRDefault="00080C08" w:rsidP="00FD1BC8">
      <w:pPr>
        <w:autoSpaceDE w:val="0"/>
        <w:autoSpaceDN w:val="0"/>
        <w:adjustRightInd w:val="0"/>
        <w:rPr>
          <w:rFonts w:ascii="MyriadPro-Light" w:hAnsi="MyriadPro-Light" w:cs="MyriadPro-Light"/>
          <w:sz w:val="21"/>
          <w:szCs w:val="21"/>
          <w:lang w:val="es-CL"/>
        </w:rPr>
      </w:pPr>
    </w:p>
    <w:p w14:paraId="13F3C7DF" w14:textId="77777777" w:rsidR="00FD1BC8" w:rsidRPr="00080C08" w:rsidRDefault="00FD1BC8" w:rsidP="00FD1BC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</w:p>
    <w:sectPr w:rsidR="00FD1BC8" w:rsidRPr="00080C08" w:rsidSect="001D6A95">
      <w:headerReference w:type="default" r:id="rId19"/>
      <w:footerReference w:type="default" r:id="rId20"/>
      <w:pgSz w:w="12242" w:h="18722" w:code="14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11E899" w14:textId="77777777" w:rsidR="009F7244" w:rsidRDefault="009F7244" w:rsidP="00F65359">
      <w:r>
        <w:separator/>
      </w:r>
    </w:p>
  </w:endnote>
  <w:endnote w:type="continuationSeparator" w:id="0">
    <w:p w14:paraId="7247D999" w14:textId="77777777" w:rsidR="009F7244" w:rsidRDefault="009F7244" w:rsidP="00F65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T18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spiraNar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piraNar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3198366"/>
      <w:docPartObj>
        <w:docPartGallery w:val="Page Numbers (Bottom of Page)"/>
        <w:docPartUnique/>
      </w:docPartObj>
    </w:sdtPr>
    <w:sdtEndPr/>
    <w:sdtContent>
      <w:p w14:paraId="39B92E2A" w14:textId="77777777" w:rsidR="00F65359" w:rsidRDefault="00F6535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5FF6">
          <w:rPr>
            <w:noProof/>
          </w:rPr>
          <w:t>9</w:t>
        </w:r>
        <w:r>
          <w:fldChar w:fldCharType="end"/>
        </w:r>
      </w:p>
    </w:sdtContent>
  </w:sdt>
  <w:p w14:paraId="102CC525" w14:textId="77777777" w:rsidR="00F65359" w:rsidRDefault="00F6535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F34035" w14:textId="77777777" w:rsidR="009F7244" w:rsidRDefault="009F7244" w:rsidP="00F65359">
      <w:r>
        <w:separator/>
      </w:r>
    </w:p>
  </w:footnote>
  <w:footnote w:type="continuationSeparator" w:id="0">
    <w:p w14:paraId="35F44740" w14:textId="77777777" w:rsidR="009F7244" w:rsidRDefault="009F7244" w:rsidP="00F653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527701" w14:textId="2842C5EC" w:rsidR="00EC3B71" w:rsidRDefault="00EC3B71">
    <w:pPr>
      <w:pStyle w:val="Encabezado"/>
    </w:pPr>
    <w:r>
      <w:rPr>
        <w:noProof/>
        <w:lang w:val="es-CL" w:eastAsia="es-CL"/>
      </w:rPr>
      <w:drawing>
        <wp:inline distT="0" distB="0" distL="0" distR="0" wp14:anchorId="24AFA7E8" wp14:editId="01C93977">
          <wp:extent cx="2295525" cy="454660"/>
          <wp:effectExtent l="0" t="0" r="9525" b="2540"/>
          <wp:docPr id="14" name="Imagen 14" descr="Colegio San Marce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 descr="Colegio San Marcel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723FD"/>
    <w:multiLevelType w:val="hybridMultilevel"/>
    <w:tmpl w:val="37B8FE4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C3739"/>
    <w:multiLevelType w:val="hybridMultilevel"/>
    <w:tmpl w:val="24AC391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92A48"/>
    <w:multiLevelType w:val="hybridMultilevel"/>
    <w:tmpl w:val="A32672AC"/>
    <w:lvl w:ilvl="0" w:tplc="A718F758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FE61BD"/>
    <w:multiLevelType w:val="hybridMultilevel"/>
    <w:tmpl w:val="6ACEF3A6"/>
    <w:lvl w:ilvl="0" w:tplc="875407E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8D115F"/>
    <w:multiLevelType w:val="hybridMultilevel"/>
    <w:tmpl w:val="09A431D4"/>
    <w:lvl w:ilvl="0" w:tplc="121C2EC0">
      <w:numFmt w:val="bullet"/>
      <w:lvlText w:val="-"/>
      <w:lvlJc w:val="left"/>
      <w:pPr>
        <w:ind w:left="720" w:hanging="360"/>
      </w:pPr>
      <w:rPr>
        <w:rFonts w:ascii="MyriadPro-Regular" w:eastAsia="Times New Roman" w:hAnsi="MyriadPro-Regular" w:cs="MyriadPro-Regular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CC5928"/>
    <w:multiLevelType w:val="multilevel"/>
    <w:tmpl w:val="C526D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6E79F4"/>
    <w:multiLevelType w:val="hybridMultilevel"/>
    <w:tmpl w:val="B1A44DFE"/>
    <w:lvl w:ilvl="0" w:tplc="A718F758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266284"/>
    <w:multiLevelType w:val="hybridMultilevel"/>
    <w:tmpl w:val="D7A0C102"/>
    <w:lvl w:ilvl="0" w:tplc="7E90FBBA">
      <w:start w:val="1"/>
      <w:numFmt w:val="bullet"/>
      <w:lvlText w:val="-"/>
      <w:lvlJc w:val="left"/>
      <w:pPr>
        <w:ind w:left="720" w:hanging="360"/>
      </w:pPr>
      <w:rPr>
        <w:rFonts w:ascii="MyriadPro-Regular" w:eastAsia="Times New Roman" w:hAnsi="MyriadPro-Regular" w:cs="MyriadPro-Regular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B83CE6"/>
    <w:multiLevelType w:val="hybridMultilevel"/>
    <w:tmpl w:val="EC0C123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6BB6928"/>
    <w:multiLevelType w:val="hybridMultilevel"/>
    <w:tmpl w:val="ED5A5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850EB9"/>
    <w:multiLevelType w:val="hybridMultilevel"/>
    <w:tmpl w:val="FC1EC2AA"/>
    <w:lvl w:ilvl="0" w:tplc="A718F758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EA12F4"/>
    <w:multiLevelType w:val="hybridMultilevel"/>
    <w:tmpl w:val="5BFC3E60"/>
    <w:lvl w:ilvl="0" w:tplc="60DC50C8">
      <w:numFmt w:val="bullet"/>
      <w:lvlText w:val="-"/>
      <w:lvlJc w:val="left"/>
      <w:pPr>
        <w:ind w:left="720" w:hanging="360"/>
      </w:pPr>
      <w:rPr>
        <w:rFonts w:ascii="MyriadPro-Regular" w:eastAsia="Times New Roman" w:hAnsi="MyriadPro-Regular" w:cs="MyriadPro-Regular" w:hint="default"/>
        <w:sz w:val="21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A41BCC"/>
    <w:multiLevelType w:val="hybridMultilevel"/>
    <w:tmpl w:val="85D84B12"/>
    <w:lvl w:ilvl="0" w:tplc="59964CF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4EA0171"/>
    <w:multiLevelType w:val="hybridMultilevel"/>
    <w:tmpl w:val="261C5FD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7B52BE4"/>
    <w:multiLevelType w:val="hybridMultilevel"/>
    <w:tmpl w:val="0EB6B8D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99263D"/>
    <w:multiLevelType w:val="multilevel"/>
    <w:tmpl w:val="488227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7E400D0"/>
    <w:multiLevelType w:val="multilevel"/>
    <w:tmpl w:val="994C7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BEB69ED"/>
    <w:multiLevelType w:val="hybridMultilevel"/>
    <w:tmpl w:val="12F49B4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13D7EB6"/>
    <w:multiLevelType w:val="multilevel"/>
    <w:tmpl w:val="CE96E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7A41AA6"/>
    <w:multiLevelType w:val="hybridMultilevel"/>
    <w:tmpl w:val="FC12D26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7DF7364"/>
    <w:multiLevelType w:val="hybridMultilevel"/>
    <w:tmpl w:val="F692D07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CB1698B"/>
    <w:multiLevelType w:val="hybridMultilevel"/>
    <w:tmpl w:val="A8927FA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12"/>
  </w:num>
  <w:num w:numId="4">
    <w:abstractNumId w:val="15"/>
  </w:num>
  <w:num w:numId="5">
    <w:abstractNumId w:val="16"/>
  </w:num>
  <w:num w:numId="6">
    <w:abstractNumId w:val="17"/>
  </w:num>
  <w:num w:numId="7">
    <w:abstractNumId w:val="21"/>
  </w:num>
  <w:num w:numId="8">
    <w:abstractNumId w:val="19"/>
  </w:num>
  <w:num w:numId="9">
    <w:abstractNumId w:val="9"/>
  </w:num>
  <w:num w:numId="10">
    <w:abstractNumId w:val="8"/>
  </w:num>
  <w:num w:numId="11">
    <w:abstractNumId w:val="20"/>
  </w:num>
  <w:num w:numId="12">
    <w:abstractNumId w:val="6"/>
  </w:num>
  <w:num w:numId="13">
    <w:abstractNumId w:val="10"/>
  </w:num>
  <w:num w:numId="14">
    <w:abstractNumId w:val="2"/>
  </w:num>
  <w:num w:numId="15">
    <w:abstractNumId w:val="13"/>
  </w:num>
  <w:num w:numId="16">
    <w:abstractNumId w:val="5"/>
  </w:num>
  <w:num w:numId="17">
    <w:abstractNumId w:val="4"/>
  </w:num>
  <w:num w:numId="18">
    <w:abstractNumId w:val="11"/>
  </w:num>
  <w:num w:numId="19">
    <w:abstractNumId w:val="7"/>
  </w:num>
  <w:num w:numId="20">
    <w:abstractNumId w:val="0"/>
  </w:num>
  <w:num w:numId="21">
    <w:abstractNumId w:val="14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9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8E5"/>
    <w:rsid w:val="00006C14"/>
    <w:rsid w:val="00026CC1"/>
    <w:rsid w:val="000403AB"/>
    <w:rsid w:val="00046FB9"/>
    <w:rsid w:val="00080C08"/>
    <w:rsid w:val="000D77D8"/>
    <w:rsid w:val="000E1CC8"/>
    <w:rsid w:val="00130320"/>
    <w:rsid w:val="00142274"/>
    <w:rsid w:val="00164777"/>
    <w:rsid w:val="00164BA0"/>
    <w:rsid w:val="001674D8"/>
    <w:rsid w:val="00181084"/>
    <w:rsid w:val="001B2A4B"/>
    <w:rsid w:val="001C033A"/>
    <w:rsid w:val="001D6A95"/>
    <w:rsid w:val="001E42B9"/>
    <w:rsid w:val="001F1945"/>
    <w:rsid w:val="001F1CD6"/>
    <w:rsid w:val="00216C83"/>
    <w:rsid w:val="00221A26"/>
    <w:rsid w:val="002338C9"/>
    <w:rsid w:val="00233FB4"/>
    <w:rsid w:val="0023528D"/>
    <w:rsid w:val="0024601D"/>
    <w:rsid w:val="0026107F"/>
    <w:rsid w:val="00263DB0"/>
    <w:rsid w:val="0026401E"/>
    <w:rsid w:val="00282F96"/>
    <w:rsid w:val="002B16C7"/>
    <w:rsid w:val="002B1DFA"/>
    <w:rsid w:val="002E1308"/>
    <w:rsid w:val="00303696"/>
    <w:rsid w:val="00320DA2"/>
    <w:rsid w:val="003540BB"/>
    <w:rsid w:val="00355AF6"/>
    <w:rsid w:val="003664D6"/>
    <w:rsid w:val="003678FB"/>
    <w:rsid w:val="00390A1B"/>
    <w:rsid w:val="003A7F32"/>
    <w:rsid w:val="003D090F"/>
    <w:rsid w:val="003E7866"/>
    <w:rsid w:val="003F08A4"/>
    <w:rsid w:val="003F1315"/>
    <w:rsid w:val="003F3E13"/>
    <w:rsid w:val="00403321"/>
    <w:rsid w:val="00406659"/>
    <w:rsid w:val="00413DCE"/>
    <w:rsid w:val="00417E8F"/>
    <w:rsid w:val="00425523"/>
    <w:rsid w:val="004265CF"/>
    <w:rsid w:val="00430DA6"/>
    <w:rsid w:val="00456F1F"/>
    <w:rsid w:val="00486CEF"/>
    <w:rsid w:val="004B7F2D"/>
    <w:rsid w:val="00502E9C"/>
    <w:rsid w:val="0051534F"/>
    <w:rsid w:val="00524651"/>
    <w:rsid w:val="00525815"/>
    <w:rsid w:val="00557546"/>
    <w:rsid w:val="00564E64"/>
    <w:rsid w:val="0059668B"/>
    <w:rsid w:val="005A00DF"/>
    <w:rsid w:val="005B1C7B"/>
    <w:rsid w:val="005B283E"/>
    <w:rsid w:val="005B3BD2"/>
    <w:rsid w:val="005D358D"/>
    <w:rsid w:val="005D63F2"/>
    <w:rsid w:val="006037B5"/>
    <w:rsid w:val="00622049"/>
    <w:rsid w:val="0062373D"/>
    <w:rsid w:val="00625E46"/>
    <w:rsid w:val="006414C0"/>
    <w:rsid w:val="00645A02"/>
    <w:rsid w:val="00660EED"/>
    <w:rsid w:val="00662C14"/>
    <w:rsid w:val="00687A2E"/>
    <w:rsid w:val="006D7944"/>
    <w:rsid w:val="006F2AF5"/>
    <w:rsid w:val="006F48BF"/>
    <w:rsid w:val="00703765"/>
    <w:rsid w:val="00720211"/>
    <w:rsid w:val="007439A8"/>
    <w:rsid w:val="0074458B"/>
    <w:rsid w:val="00760F46"/>
    <w:rsid w:val="00774C2D"/>
    <w:rsid w:val="00785D70"/>
    <w:rsid w:val="007A3031"/>
    <w:rsid w:val="007B7127"/>
    <w:rsid w:val="007B7A2D"/>
    <w:rsid w:val="007C687F"/>
    <w:rsid w:val="007D529B"/>
    <w:rsid w:val="007D531D"/>
    <w:rsid w:val="007E0A71"/>
    <w:rsid w:val="007E274A"/>
    <w:rsid w:val="008309BE"/>
    <w:rsid w:val="008443F8"/>
    <w:rsid w:val="00867AE3"/>
    <w:rsid w:val="00870905"/>
    <w:rsid w:val="008A124C"/>
    <w:rsid w:val="008C730F"/>
    <w:rsid w:val="008D3BFF"/>
    <w:rsid w:val="00904E53"/>
    <w:rsid w:val="009203D2"/>
    <w:rsid w:val="00930235"/>
    <w:rsid w:val="00931B06"/>
    <w:rsid w:val="00955BFD"/>
    <w:rsid w:val="00956749"/>
    <w:rsid w:val="00984941"/>
    <w:rsid w:val="009C6DE8"/>
    <w:rsid w:val="009E0A89"/>
    <w:rsid w:val="009F7244"/>
    <w:rsid w:val="00A0719D"/>
    <w:rsid w:val="00A25B70"/>
    <w:rsid w:val="00A3706D"/>
    <w:rsid w:val="00A6509A"/>
    <w:rsid w:val="00A76ACE"/>
    <w:rsid w:val="00A97AA1"/>
    <w:rsid w:val="00AB0B18"/>
    <w:rsid w:val="00AC0298"/>
    <w:rsid w:val="00AC3629"/>
    <w:rsid w:val="00B0587B"/>
    <w:rsid w:val="00B473E1"/>
    <w:rsid w:val="00B5119A"/>
    <w:rsid w:val="00B6132D"/>
    <w:rsid w:val="00B7212F"/>
    <w:rsid w:val="00B839AA"/>
    <w:rsid w:val="00BC6B2D"/>
    <w:rsid w:val="00BE49BA"/>
    <w:rsid w:val="00C10328"/>
    <w:rsid w:val="00C158A2"/>
    <w:rsid w:val="00C20A36"/>
    <w:rsid w:val="00C33B4E"/>
    <w:rsid w:val="00C444EC"/>
    <w:rsid w:val="00C65749"/>
    <w:rsid w:val="00C83B7A"/>
    <w:rsid w:val="00C97E9D"/>
    <w:rsid w:val="00CC7B8E"/>
    <w:rsid w:val="00CE3A62"/>
    <w:rsid w:val="00D5214C"/>
    <w:rsid w:val="00D53D5B"/>
    <w:rsid w:val="00D67C03"/>
    <w:rsid w:val="00D90E53"/>
    <w:rsid w:val="00DB1DFC"/>
    <w:rsid w:val="00DB71A9"/>
    <w:rsid w:val="00E017D9"/>
    <w:rsid w:val="00E27AFC"/>
    <w:rsid w:val="00E30064"/>
    <w:rsid w:val="00E33915"/>
    <w:rsid w:val="00E554E8"/>
    <w:rsid w:val="00E95FF6"/>
    <w:rsid w:val="00EA181D"/>
    <w:rsid w:val="00EB5545"/>
    <w:rsid w:val="00EC3B71"/>
    <w:rsid w:val="00ED636A"/>
    <w:rsid w:val="00F13F40"/>
    <w:rsid w:val="00F313D9"/>
    <w:rsid w:val="00F31E8A"/>
    <w:rsid w:val="00F345A6"/>
    <w:rsid w:val="00F40076"/>
    <w:rsid w:val="00F428E5"/>
    <w:rsid w:val="00F43B26"/>
    <w:rsid w:val="00F506BE"/>
    <w:rsid w:val="00F63235"/>
    <w:rsid w:val="00F65359"/>
    <w:rsid w:val="00F82B7A"/>
    <w:rsid w:val="00F82E1B"/>
    <w:rsid w:val="00F944E0"/>
    <w:rsid w:val="00FA58E2"/>
    <w:rsid w:val="00FA66D7"/>
    <w:rsid w:val="00FD008A"/>
    <w:rsid w:val="00FD1BC8"/>
    <w:rsid w:val="00FE0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12A3BDFF"/>
  <w15:docId w15:val="{F8A5BE14-28CB-4322-BAC5-B6F4F845C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730F"/>
    <w:rPr>
      <w:rFonts w:ascii="Arial" w:hAnsi="Arial" w:cs="Arial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F428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rsid w:val="00233FB4"/>
    <w:rPr>
      <w:color w:val="0000FF"/>
      <w:u w:val="single"/>
    </w:rPr>
  </w:style>
  <w:style w:type="paragraph" w:styleId="NormalWeb">
    <w:name w:val="Normal (Web)"/>
    <w:basedOn w:val="Normal"/>
    <w:rsid w:val="00130320"/>
    <w:pPr>
      <w:spacing w:before="100" w:beforeAutospacing="1" w:after="100" w:afterAutospacing="1" w:line="260" w:lineRule="atLeast"/>
    </w:pPr>
    <w:rPr>
      <w:color w:val="444444"/>
      <w:sz w:val="20"/>
      <w:szCs w:val="20"/>
    </w:rPr>
  </w:style>
  <w:style w:type="paragraph" w:styleId="Textodeglobo">
    <w:name w:val="Balloon Text"/>
    <w:basedOn w:val="Normal"/>
    <w:link w:val="TextodegloboCar"/>
    <w:rsid w:val="008D3BF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D3BF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158A2"/>
    <w:pPr>
      <w:ind w:left="720"/>
      <w:contextualSpacing/>
    </w:pPr>
  </w:style>
  <w:style w:type="paragraph" w:styleId="Encabezado">
    <w:name w:val="header"/>
    <w:basedOn w:val="Normal"/>
    <w:link w:val="EncabezadoCar"/>
    <w:rsid w:val="00F6535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65359"/>
    <w:rPr>
      <w:rFonts w:ascii="Arial" w:hAnsi="Arial" w:cs="Arial"/>
      <w:sz w:val="18"/>
      <w:szCs w:val="18"/>
    </w:rPr>
  </w:style>
  <w:style w:type="paragraph" w:styleId="Piedepgina">
    <w:name w:val="footer"/>
    <w:basedOn w:val="Normal"/>
    <w:link w:val="PiedepginaCar"/>
    <w:uiPriority w:val="99"/>
    <w:rsid w:val="00F6535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5359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3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4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485708-7604-498E-AD33-C2708E40B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2932</Words>
  <Characters>16514</Characters>
  <Application>Microsoft Office Word</Application>
  <DocSecurity>0</DocSecurity>
  <Lines>137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San Agustín-El Bosque</vt:lpstr>
    </vt:vector>
  </TitlesOfParts>
  <Company>Familia</Company>
  <LinksUpToDate>false</LinksUpToDate>
  <CharactersWithSpaces>19408</CharactersWithSpaces>
  <SharedDoc>false</SharedDoc>
  <HLinks>
    <vt:vector size="42" baseType="variant">
      <vt:variant>
        <vt:i4>1704010</vt:i4>
      </vt:variant>
      <vt:variant>
        <vt:i4>-1</vt:i4>
      </vt:variant>
      <vt:variant>
        <vt:i4>1035</vt:i4>
      </vt:variant>
      <vt:variant>
        <vt:i4>1</vt:i4>
      </vt:variant>
      <vt:variant>
        <vt:lpwstr>../../Profesor/Helena%20Curtis/curtis/libro/img/54-5.jpg</vt:lpwstr>
      </vt:variant>
      <vt:variant>
        <vt:lpwstr/>
      </vt:variant>
      <vt:variant>
        <vt:i4>1572938</vt:i4>
      </vt:variant>
      <vt:variant>
        <vt:i4>-1</vt:i4>
      </vt:variant>
      <vt:variant>
        <vt:i4>1038</vt:i4>
      </vt:variant>
      <vt:variant>
        <vt:i4>1</vt:i4>
      </vt:variant>
      <vt:variant>
        <vt:lpwstr>../../Profesor/Helena%20Curtis/curtis/libro/img/54-7.jpg</vt:lpwstr>
      </vt:variant>
      <vt:variant>
        <vt:lpwstr/>
      </vt:variant>
      <vt:variant>
        <vt:i4>5046351</vt:i4>
      </vt:variant>
      <vt:variant>
        <vt:i4>-1</vt:i4>
      </vt:variant>
      <vt:variant>
        <vt:i4>1039</vt:i4>
      </vt:variant>
      <vt:variant>
        <vt:i4>1</vt:i4>
      </vt:variant>
      <vt:variant>
        <vt:lpwstr>../../Profesor/Helena%20Curtis/curtis/libro/img/54-11.jpg</vt:lpwstr>
      </vt:variant>
      <vt:variant>
        <vt:lpwstr/>
      </vt:variant>
      <vt:variant>
        <vt:i4>5046349</vt:i4>
      </vt:variant>
      <vt:variant>
        <vt:i4>-1</vt:i4>
      </vt:variant>
      <vt:variant>
        <vt:i4>1041</vt:i4>
      </vt:variant>
      <vt:variant>
        <vt:i4>1</vt:i4>
      </vt:variant>
      <vt:variant>
        <vt:lpwstr>../../Profesor/Helena%20Curtis/curtis/libro/img/54-13.jpg</vt:lpwstr>
      </vt:variant>
      <vt:variant>
        <vt:lpwstr/>
      </vt:variant>
      <vt:variant>
        <vt:i4>5046346</vt:i4>
      </vt:variant>
      <vt:variant>
        <vt:i4>-1</vt:i4>
      </vt:variant>
      <vt:variant>
        <vt:i4>1042</vt:i4>
      </vt:variant>
      <vt:variant>
        <vt:i4>1</vt:i4>
      </vt:variant>
      <vt:variant>
        <vt:lpwstr>../../Profesor/Helena%20Curtis/curtis/libro/img/54-14.jpg</vt:lpwstr>
      </vt:variant>
      <vt:variant>
        <vt:lpwstr/>
      </vt:variant>
      <vt:variant>
        <vt:i4>5046347</vt:i4>
      </vt:variant>
      <vt:variant>
        <vt:i4>-1</vt:i4>
      </vt:variant>
      <vt:variant>
        <vt:i4>1043</vt:i4>
      </vt:variant>
      <vt:variant>
        <vt:i4>1</vt:i4>
      </vt:variant>
      <vt:variant>
        <vt:lpwstr>../../Profesor/Helena%20Curtis/curtis/libro/img/54-15.jpg</vt:lpwstr>
      </vt:variant>
      <vt:variant>
        <vt:lpwstr/>
      </vt:variant>
      <vt:variant>
        <vt:i4>5046344</vt:i4>
      </vt:variant>
      <vt:variant>
        <vt:i4>-1</vt:i4>
      </vt:variant>
      <vt:variant>
        <vt:i4>1044</vt:i4>
      </vt:variant>
      <vt:variant>
        <vt:i4>1</vt:i4>
      </vt:variant>
      <vt:variant>
        <vt:lpwstr>../../Profesor/Helena%20Curtis/curtis/libro/img/54-16.jpg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San Agustín-El Bosque</dc:title>
  <dc:creator>Gastón</dc:creator>
  <cp:keywords>Guia Unidad;3°medio Biologia</cp:keywords>
  <cp:lastModifiedBy>Tamara Adriana Gonzalez</cp:lastModifiedBy>
  <cp:revision>2</cp:revision>
  <cp:lastPrinted>2018-01-05T13:16:00Z</cp:lastPrinted>
  <dcterms:created xsi:type="dcterms:W3CDTF">2020-03-24T21:25:00Z</dcterms:created>
  <dcterms:modified xsi:type="dcterms:W3CDTF">2020-03-24T21:25:00Z</dcterms:modified>
</cp:coreProperties>
</file>